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4C8" w:rsidRDefault="00E75D42" w:rsidP="000F71D6">
      <w:pPr>
        <w:spacing w:afterLines="0" w:line="440" w:lineRule="exact"/>
        <w:ind w:firstLineChars="0" w:firstLine="0"/>
        <w:jc w:val="center"/>
        <w:rPr>
          <w:rFonts w:hAnsi="宋体"/>
          <w:b/>
          <w:color w:val="000000"/>
          <w:sz w:val="30"/>
          <w:szCs w:val="30"/>
        </w:rPr>
      </w:pPr>
      <w:r>
        <w:rPr>
          <w:rFonts w:hAnsi="宋体"/>
          <w:b/>
          <w:color w:val="000000"/>
          <w:sz w:val="30"/>
          <w:szCs w:val="30"/>
        </w:rPr>
        <w:t>江苏世纪同仁律师事务所</w:t>
      </w:r>
    </w:p>
    <w:p w:rsidR="008124C8" w:rsidRDefault="00F0340A" w:rsidP="000F71D6">
      <w:pPr>
        <w:spacing w:afterLines="0" w:line="440" w:lineRule="exact"/>
        <w:ind w:firstLineChars="0" w:firstLine="0"/>
        <w:jc w:val="center"/>
        <w:rPr>
          <w:rFonts w:hAnsi="宋体"/>
          <w:b/>
          <w:color w:val="000000"/>
          <w:sz w:val="30"/>
          <w:szCs w:val="30"/>
        </w:rPr>
      </w:pPr>
      <w:r>
        <w:rPr>
          <w:rFonts w:hAnsi="宋体"/>
          <w:b/>
          <w:color w:val="000000"/>
          <w:sz w:val="30"/>
          <w:szCs w:val="30"/>
        </w:rPr>
        <w:t>关于</w:t>
      </w:r>
      <w:r w:rsidR="005F0159">
        <w:rPr>
          <w:rFonts w:hAnsi="宋体" w:hint="eastAsia"/>
          <w:b/>
          <w:color w:val="000000"/>
          <w:sz w:val="30"/>
          <w:szCs w:val="30"/>
        </w:rPr>
        <w:t>江苏恒顺醋业</w:t>
      </w:r>
      <w:r>
        <w:rPr>
          <w:rFonts w:hAnsi="宋体"/>
          <w:b/>
          <w:color w:val="000000"/>
          <w:sz w:val="30"/>
          <w:szCs w:val="30"/>
        </w:rPr>
        <w:t>股份</w:t>
      </w:r>
      <w:r w:rsidR="00E75D42">
        <w:rPr>
          <w:rFonts w:hAnsi="宋体"/>
          <w:b/>
          <w:color w:val="000000"/>
          <w:sz w:val="30"/>
          <w:szCs w:val="30"/>
        </w:rPr>
        <w:t>有限公司</w:t>
      </w:r>
      <w:r w:rsidR="00EC526C">
        <w:rPr>
          <w:rFonts w:hAnsi="宋体" w:hint="eastAsia"/>
          <w:b/>
          <w:color w:val="000000"/>
          <w:sz w:val="30"/>
          <w:szCs w:val="30"/>
        </w:rPr>
        <w:t>201</w:t>
      </w:r>
      <w:r w:rsidR="00EC526C">
        <w:rPr>
          <w:rFonts w:hAnsi="宋体"/>
          <w:b/>
          <w:color w:val="000000"/>
          <w:sz w:val="30"/>
          <w:szCs w:val="30"/>
        </w:rPr>
        <w:t>7</w:t>
      </w:r>
      <w:r w:rsidR="00E75D42">
        <w:rPr>
          <w:rFonts w:hAnsi="宋体" w:hint="eastAsia"/>
          <w:b/>
          <w:color w:val="000000"/>
          <w:sz w:val="30"/>
          <w:szCs w:val="30"/>
        </w:rPr>
        <w:t>年</w:t>
      </w:r>
      <w:r w:rsidR="002A0CA3">
        <w:rPr>
          <w:rFonts w:hint="eastAsia"/>
          <w:b/>
          <w:color w:val="000000"/>
          <w:sz w:val="30"/>
          <w:szCs w:val="30"/>
        </w:rPr>
        <w:t>年度</w:t>
      </w:r>
    </w:p>
    <w:p w:rsidR="008124C8" w:rsidRDefault="00F0340A" w:rsidP="000F71D6">
      <w:pPr>
        <w:spacing w:afterLines="0" w:line="440" w:lineRule="exact"/>
        <w:ind w:firstLineChars="0" w:firstLine="0"/>
        <w:jc w:val="center"/>
        <w:rPr>
          <w:b/>
          <w:color w:val="000000"/>
          <w:sz w:val="30"/>
          <w:szCs w:val="30"/>
        </w:rPr>
      </w:pPr>
      <w:r>
        <w:rPr>
          <w:rFonts w:hAnsi="宋体"/>
          <w:b/>
          <w:color w:val="000000"/>
          <w:sz w:val="30"/>
          <w:szCs w:val="30"/>
        </w:rPr>
        <w:t>股东</w:t>
      </w:r>
      <w:r w:rsidR="00E75D42">
        <w:rPr>
          <w:rFonts w:hAnsi="宋体"/>
          <w:b/>
          <w:color w:val="000000"/>
          <w:sz w:val="30"/>
          <w:szCs w:val="30"/>
        </w:rPr>
        <w:t>大会的法律意见书</w:t>
      </w:r>
    </w:p>
    <w:p w:rsidR="008124C8" w:rsidRDefault="008124C8">
      <w:pPr>
        <w:spacing w:after="180" w:line="440" w:lineRule="exact"/>
        <w:ind w:firstLineChars="0" w:firstLine="0"/>
        <w:rPr>
          <w:b/>
          <w:color w:val="000000"/>
          <w:sz w:val="28"/>
          <w:szCs w:val="24"/>
        </w:rPr>
      </w:pPr>
    </w:p>
    <w:p w:rsidR="008124C8" w:rsidRDefault="00E75D42" w:rsidP="008622DF">
      <w:pPr>
        <w:snapToGrid w:val="0"/>
        <w:spacing w:after="180"/>
        <w:ind w:firstLineChars="0" w:firstLine="0"/>
        <w:jc w:val="left"/>
        <w:rPr>
          <w:rFonts w:ascii="宋体" w:hAnsi="宋体"/>
          <w:b/>
          <w:color w:val="000000"/>
          <w:szCs w:val="24"/>
        </w:rPr>
      </w:pPr>
      <w:r>
        <w:rPr>
          <w:rFonts w:ascii="宋体" w:hAnsi="宋体" w:hint="eastAsia"/>
          <w:b/>
          <w:color w:val="000000"/>
          <w:szCs w:val="24"/>
        </w:rPr>
        <w:t>致：</w:t>
      </w:r>
      <w:r w:rsidR="005F0159">
        <w:rPr>
          <w:rFonts w:ascii="宋体" w:hAnsi="宋体" w:hint="eastAsia"/>
          <w:b/>
          <w:color w:val="000000"/>
          <w:szCs w:val="24"/>
        </w:rPr>
        <w:t>江苏恒顺醋业</w:t>
      </w:r>
      <w:r w:rsidR="00F0340A">
        <w:rPr>
          <w:b/>
          <w:color w:val="000000"/>
          <w:szCs w:val="24"/>
        </w:rPr>
        <w:t>股份</w:t>
      </w:r>
      <w:r>
        <w:rPr>
          <w:b/>
          <w:color w:val="000000"/>
          <w:szCs w:val="24"/>
        </w:rPr>
        <w:t>有限公司</w:t>
      </w:r>
    </w:p>
    <w:p w:rsidR="008124C8" w:rsidRDefault="00E75D42" w:rsidP="008622DF">
      <w:pPr>
        <w:snapToGrid w:val="0"/>
        <w:spacing w:after="180"/>
        <w:ind w:firstLine="480"/>
        <w:rPr>
          <w:color w:val="000000"/>
          <w:szCs w:val="24"/>
        </w:rPr>
      </w:pPr>
      <w:r>
        <w:rPr>
          <w:color w:val="000000"/>
          <w:szCs w:val="24"/>
        </w:rPr>
        <w:t>根据《</w:t>
      </w:r>
      <w:r>
        <w:rPr>
          <w:rFonts w:hint="eastAsia"/>
          <w:color w:val="000000"/>
          <w:szCs w:val="24"/>
        </w:rPr>
        <w:t>中华人民共和国</w:t>
      </w:r>
      <w:r>
        <w:rPr>
          <w:color w:val="000000"/>
          <w:szCs w:val="24"/>
        </w:rPr>
        <w:t>公司法》</w:t>
      </w:r>
      <w:r>
        <w:rPr>
          <w:rFonts w:hint="eastAsia"/>
          <w:color w:val="000000"/>
          <w:szCs w:val="24"/>
        </w:rPr>
        <w:t>（以下简称“《公司法》”）</w:t>
      </w:r>
      <w:r>
        <w:rPr>
          <w:color w:val="000000"/>
          <w:szCs w:val="24"/>
        </w:rPr>
        <w:t>、《</w:t>
      </w:r>
      <w:r>
        <w:rPr>
          <w:rFonts w:hint="eastAsia"/>
          <w:color w:val="000000"/>
          <w:szCs w:val="24"/>
        </w:rPr>
        <w:t>中华人民共和国</w:t>
      </w:r>
      <w:r>
        <w:rPr>
          <w:color w:val="000000"/>
          <w:szCs w:val="24"/>
        </w:rPr>
        <w:t>证券法》</w:t>
      </w:r>
      <w:r>
        <w:rPr>
          <w:rFonts w:hint="eastAsia"/>
          <w:color w:val="000000"/>
          <w:szCs w:val="24"/>
        </w:rPr>
        <w:t>、</w:t>
      </w:r>
      <w:r>
        <w:rPr>
          <w:color w:val="000000"/>
          <w:szCs w:val="24"/>
        </w:rPr>
        <w:t>《上市公司股东大会规则</w:t>
      </w:r>
      <w:r>
        <w:rPr>
          <w:rFonts w:hint="eastAsia"/>
          <w:color w:val="000000"/>
          <w:szCs w:val="24"/>
        </w:rPr>
        <w:t>（</w:t>
      </w:r>
      <w:r w:rsidR="00104F45">
        <w:rPr>
          <w:rFonts w:hint="eastAsia"/>
          <w:color w:val="000000"/>
          <w:szCs w:val="24"/>
        </w:rPr>
        <w:t>201</w:t>
      </w:r>
      <w:r w:rsidR="00104F45">
        <w:rPr>
          <w:color w:val="000000"/>
          <w:szCs w:val="24"/>
        </w:rPr>
        <w:t>6</w:t>
      </w:r>
      <w:r>
        <w:rPr>
          <w:rFonts w:hint="eastAsia"/>
          <w:color w:val="000000"/>
          <w:szCs w:val="24"/>
        </w:rPr>
        <w:t>年修订）</w:t>
      </w:r>
      <w:r>
        <w:rPr>
          <w:color w:val="000000"/>
          <w:szCs w:val="24"/>
        </w:rPr>
        <w:t>》</w:t>
      </w:r>
      <w:r>
        <w:rPr>
          <w:rFonts w:hint="eastAsia"/>
          <w:color w:val="000000"/>
          <w:szCs w:val="24"/>
        </w:rPr>
        <w:t>（证监会公告</w:t>
      </w:r>
      <w:r>
        <w:rPr>
          <w:rFonts w:hint="eastAsia"/>
          <w:color w:val="000000"/>
          <w:szCs w:val="24"/>
        </w:rPr>
        <w:t>[</w:t>
      </w:r>
      <w:r w:rsidR="00104F45">
        <w:rPr>
          <w:color w:val="000000"/>
          <w:szCs w:val="24"/>
        </w:rPr>
        <w:t>2016</w:t>
      </w:r>
      <w:r>
        <w:rPr>
          <w:rFonts w:hint="eastAsia"/>
          <w:color w:val="000000"/>
          <w:szCs w:val="24"/>
        </w:rPr>
        <w:t>]</w:t>
      </w:r>
      <w:r w:rsidR="00104F45">
        <w:rPr>
          <w:color w:val="000000"/>
          <w:szCs w:val="24"/>
        </w:rPr>
        <w:t>22</w:t>
      </w:r>
      <w:r>
        <w:rPr>
          <w:rFonts w:hint="eastAsia"/>
          <w:color w:val="000000"/>
          <w:szCs w:val="24"/>
        </w:rPr>
        <w:t>号）和《</w:t>
      </w:r>
      <w:r w:rsidR="005F0159">
        <w:rPr>
          <w:rFonts w:hint="eastAsia"/>
          <w:color w:val="000000"/>
          <w:szCs w:val="24"/>
        </w:rPr>
        <w:t>上海</w:t>
      </w:r>
      <w:r>
        <w:rPr>
          <w:rFonts w:hint="eastAsia"/>
          <w:color w:val="000000"/>
          <w:szCs w:val="24"/>
        </w:rPr>
        <w:t>证券交易所上市公司股东大会网络投票实施细则（</w:t>
      </w:r>
      <w:r w:rsidR="00104F45">
        <w:rPr>
          <w:rFonts w:hint="eastAsia"/>
          <w:color w:val="000000"/>
          <w:szCs w:val="24"/>
        </w:rPr>
        <w:t>201</w:t>
      </w:r>
      <w:r w:rsidR="00104F45">
        <w:rPr>
          <w:color w:val="000000"/>
          <w:szCs w:val="24"/>
        </w:rPr>
        <w:t>5</w:t>
      </w:r>
      <w:r>
        <w:rPr>
          <w:rFonts w:hint="eastAsia"/>
          <w:color w:val="000000"/>
          <w:szCs w:val="24"/>
        </w:rPr>
        <w:t>年修订）》</w:t>
      </w:r>
      <w:r>
        <w:rPr>
          <w:color w:val="000000"/>
          <w:szCs w:val="24"/>
        </w:rPr>
        <w:t>等法律、法规和规范性文件以及公司《章程》的规定，本所受公司董事会的委托，指派本所律师出席公司</w:t>
      </w:r>
      <w:r w:rsidR="00EC526C">
        <w:rPr>
          <w:rFonts w:hint="eastAsia"/>
          <w:color w:val="000000"/>
          <w:szCs w:val="24"/>
        </w:rPr>
        <w:t>201</w:t>
      </w:r>
      <w:r w:rsidR="00EC526C">
        <w:rPr>
          <w:color w:val="000000"/>
          <w:szCs w:val="24"/>
        </w:rPr>
        <w:t>7</w:t>
      </w:r>
      <w:r>
        <w:rPr>
          <w:rFonts w:hint="eastAsia"/>
          <w:color w:val="000000"/>
          <w:szCs w:val="24"/>
        </w:rPr>
        <w:t>年</w:t>
      </w:r>
      <w:r w:rsidR="00F0340A">
        <w:rPr>
          <w:rFonts w:hint="eastAsia"/>
          <w:color w:val="000000"/>
          <w:szCs w:val="24"/>
        </w:rPr>
        <w:t>年度</w:t>
      </w:r>
      <w:r>
        <w:rPr>
          <w:rFonts w:hint="eastAsia"/>
          <w:color w:val="000000"/>
          <w:szCs w:val="24"/>
        </w:rPr>
        <w:t>股东大会</w:t>
      </w:r>
      <w:r>
        <w:rPr>
          <w:color w:val="000000"/>
          <w:szCs w:val="24"/>
        </w:rPr>
        <w:t>，并就本次</w:t>
      </w:r>
      <w:r w:rsidR="00585C5A">
        <w:rPr>
          <w:rFonts w:hint="eastAsia"/>
          <w:color w:val="000000"/>
          <w:szCs w:val="24"/>
        </w:rPr>
        <w:t>年度</w:t>
      </w:r>
      <w:r>
        <w:rPr>
          <w:color w:val="000000"/>
          <w:szCs w:val="24"/>
        </w:rPr>
        <w:t>股东大会的召集、召开程序、出席会议人员资格、召集人资格、表决程序以及表决结果的合法有效性等事项出具法律意见。</w:t>
      </w:r>
    </w:p>
    <w:p w:rsidR="008124C8" w:rsidRDefault="00E75D42" w:rsidP="008622DF">
      <w:pPr>
        <w:snapToGrid w:val="0"/>
        <w:spacing w:after="180"/>
        <w:ind w:firstLine="480"/>
        <w:rPr>
          <w:color w:val="000000"/>
          <w:szCs w:val="24"/>
        </w:rPr>
      </w:pPr>
      <w:r>
        <w:rPr>
          <w:color w:val="000000"/>
          <w:szCs w:val="24"/>
        </w:rPr>
        <w:t>为出具本法律意见书，本所律师对本次</w:t>
      </w:r>
      <w:r w:rsidR="00585C5A">
        <w:rPr>
          <w:rFonts w:hint="eastAsia"/>
          <w:color w:val="000000"/>
          <w:szCs w:val="24"/>
        </w:rPr>
        <w:t>年度</w:t>
      </w:r>
      <w:r>
        <w:rPr>
          <w:color w:val="000000"/>
          <w:szCs w:val="24"/>
        </w:rPr>
        <w:t>股东大会所涉及的有关事项进行了审查，查阅了相关会议文件，并对有关问题进行了必要的核查和验证。</w:t>
      </w:r>
    </w:p>
    <w:p w:rsidR="008124C8" w:rsidRDefault="00E75D42" w:rsidP="008622DF">
      <w:pPr>
        <w:snapToGrid w:val="0"/>
        <w:spacing w:after="180"/>
        <w:ind w:firstLine="480"/>
        <w:rPr>
          <w:color w:val="000000"/>
          <w:szCs w:val="24"/>
        </w:rPr>
      </w:pPr>
      <w:r>
        <w:rPr>
          <w:color w:val="000000"/>
          <w:szCs w:val="24"/>
        </w:rPr>
        <w:t>本所律师同意将本法律意见书随公司本次</w:t>
      </w:r>
      <w:r w:rsidR="00585C5A">
        <w:rPr>
          <w:rFonts w:hint="eastAsia"/>
          <w:color w:val="000000"/>
          <w:szCs w:val="24"/>
        </w:rPr>
        <w:t>年度</w:t>
      </w:r>
      <w:r>
        <w:rPr>
          <w:color w:val="000000"/>
          <w:szCs w:val="24"/>
        </w:rPr>
        <w:t>股东大会决议一并公告，并依法对本法律意见书承担相应的责任。</w:t>
      </w:r>
    </w:p>
    <w:p w:rsidR="008124C8" w:rsidRDefault="00E75D42" w:rsidP="008622DF">
      <w:pPr>
        <w:snapToGrid w:val="0"/>
        <w:spacing w:after="180"/>
        <w:ind w:firstLine="480"/>
        <w:rPr>
          <w:color w:val="000000"/>
          <w:szCs w:val="24"/>
        </w:rPr>
      </w:pPr>
      <w:r>
        <w:rPr>
          <w:color w:val="000000"/>
          <w:szCs w:val="24"/>
        </w:rPr>
        <w:t>本所律师根据相关法律、法规和规范性文件的要求，按照律师行业公认的业务标准、道德规范和勤勉尽责精神，出具法律意见如下：</w:t>
      </w:r>
    </w:p>
    <w:p w:rsidR="008124C8" w:rsidRDefault="008124C8" w:rsidP="00C94D65">
      <w:pPr>
        <w:snapToGrid w:val="0"/>
        <w:spacing w:after="180"/>
        <w:ind w:firstLine="480"/>
        <w:rPr>
          <w:color w:val="000000"/>
          <w:szCs w:val="24"/>
        </w:rPr>
      </w:pPr>
    </w:p>
    <w:p w:rsidR="008124C8" w:rsidRDefault="00E75D42" w:rsidP="00D86277">
      <w:pPr>
        <w:tabs>
          <w:tab w:val="left" w:pos="1050"/>
        </w:tabs>
        <w:snapToGrid w:val="0"/>
        <w:spacing w:after="180"/>
        <w:ind w:firstLine="482"/>
        <w:rPr>
          <w:b/>
          <w:bCs/>
          <w:color w:val="000000"/>
          <w:szCs w:val="24"/>
        </w:rPr>
      </w:pPr>
      <w:r>
        <w:rPr>
          <w:b/>
          <w:bCs/>
          <w:color w:val="000000"/>
          <w:szCs w:val="24"/>
        </w:rPr>
        <w:t>一、关于本次</w:t>
      </w:r>
      <w:r w:rsidR="009F31E2">
        <w:rPr>
          <w:rFonts w:hint="eastAsia"/>
          <w:b/>
          <w:bCs/>
          <w:color w:val="000000"/>
          <w:szCs w:val="24"/>
        </w:rPr>
        <w:t>年度</w:t>
      </w:r>
      <w:r>
        <w:rPr>
          <w:b/>
          <w:bCs/>
          <w:color w:val="000000"/>
          <w:szCs w:val="24"/>
        </w:rPr>
        <w:t>股东大会的召集、召开程序</w:t>
      </w:r>
    </w:p>
    <w:p w:rsidR="008124C8" w:rsidRDefault="00E75D42" w:rsidP="008622DF">
      <w:pPr>
        <w:tabs>
          <w:tab w:val="left" w:pos="900"/>
        </w:tabs>
        <w:snapToGrid w:val="0"/>
        <w:spacing w:after="180"/>
        <w:ind w:firstLine="480"/>
        <w:rPr>
          <w:color w:val="000000"/>
          <w:szCs w:val="24"/>
        </w:rPr>
      </w:pPr>
      <w:r>
        <w:rPr>
          <w:color w:val="000000"/>
          <w:szCs w:val="24"/>
        </w:rPr>
        <w:t>1</w:t>
      </w:r>
      <w:r>
        <w:rPr>
          <w:color w:val="000000"/>
          <w:szCs w:val="24"/>
        </w:rPr>
        <w:t>、本次</w:t>
      </w:r>
      <w:r w:rsidR="009F31E2">
        <w:rPr>
          <w:rFonts w:hint="eastAsia"/>
          <w:color w:val="000000"/>
          <w:szCs w:val="24"/>
        </w:rPr>
        <w:t>年度</w:t>
      </w:r>
      <w:r>
        <w:rPr>
          <w:color w:val="000000"/>
          <w:szCs w:val="24"/>
        </w:rPr>
        <w:t>股东大会的召集</w:t>
      </w:r>
    </w:p>
    <w:p w:rsidR="008124C8" w:rsidRDefault="00E75D42" w:rsidP="00C94D65">
      <w:pPr>
        <w:snapToGrid w:val="0"/>
        <w:spacing w:after="180"/>
        <w:ind w:firstLine="480"/>
        <w:rPr>
          <w:color w:val="000000"/>
          <w:szCs w:val="24"/>
        </w:rPr>
      </w:pPr>
      <w:r>
        <w:rPr>
          <w:color w:val="000000"/>
          <w:szCs w:val="24"/>
        </w:rPr>
        <w:t>公司</w:t>
      </w:r>
      <w:r>
        <w:rPr>
          <w:rFonts w:hint="eastAsia"/>
          <w:color w:val="000000"/>
          <w:szCs w:val="24"/>
        </w:rPr>
        <w:t>于</w:t>
      </w:r>
      <w:r w:rsidR="00EC526C">
        <w:rPr>
          <w:rFonts w:hint="eastAsia"/>
          <w:color w:val="000000"/>
          <w:szCs w:val="24"/>
        </w:rPr>
        <w:t>201</w:t>
      </w:r>
      <w:r w:rsidR="00EC526C">
        <w:rPr>
          <w:color w:val="000000"/>
          <w:szCs w:val="24"/>
        </w:rPr>
        <w:t>8</w:t>
      </w:r>
      <w:r>
        <w:rPr>
          <w:rFonts w:hint="eastAsia"/>
          <w:color w:val="000000"/>
          <w:szCs w:val="24"/>
        </w:rPr>
        <w:t>年</w:t>
      </w:r>
      <w:r w:rsidR="00FA7802">
        <w:rPr>
          <w:rFonts w:hint="eastAsia"/>
          <w:color w:val="000000"/>
          <w:szCs w:val="24"/>
        </w:rPr>
        <w:t>4</w:t>
      </w:r>
      <w:r>
        <w:rPr>
          <w:rFonts w:hint="eastAsia"/>
          <w:color w:val="000000"/>
          <w:szCs w:val="24"/>
        </w:rPr>
        <w:t>月</w:t>
      </w:r>
      <w:r w:rsidR="00EC526C">
        <w:rPr>
          <w:rFonts w:hint="eastAsia"/>
          <w:color w:val="000000"/>
          <w:szCs w:val="24"/>
        </w:rPr>
        <w:t>1</w:t>
      </w:r>
      <w:r w:rsidR="00EC526C">
        <w:rPr>
          <w:color w:val="000000"/>
          <w:szCs w:val="24"/>
        </w:rPr>
        <w:t>3</w:t>
      </w:r>
      <w:r>
        <w:rPr>
          <w:rFonts w:hint="eastAsia"/>
          <w:color w:val="000000"/>
          <w:szCs w:val="24"/>
        </w:rPr>
        <w:t>日召开了第</w:t>
      </w:r>
      <w:r w:rsidR="00EC526C">
        <w:rPr>
          <w:rFonts w:hint="eastAsia"/>
          <w:color w:val="000000"/>
          <w:szCs w:val="24"/>
        </w:rPr>
        <w:t>七</w:t>
      </w:r>
      <w:r>
        <w:rPr>
          <w:rFonts w:hint="eastAsia"/>
          <w:color w:val="000000"/>
          <w:szCs w:val="24"/>
        </w:rPr>
        <w:t>届董事会第</w:t>
      </w:r>
      <w:r w:rsidR="00EC526C">
        <w:rPr>
          <w:rFonts w:hint="eastAsia"/>
          <w:color w:val="000000"/>
          <w:szCs w:val="24"/>
        </w:rPr>
        <w:t>三</w:t>
      </w:r>
      <w:r>
        <w:rPr>
          <w:rFonts w:hint="eastAsia"/>
          <w:color w:val="000000"/>
          <w:szCs w:val="24"/>
        </w:rPr>
        <w:t>次会议，决定于</w:t>
      </w:r>
      <w:r w:rsidR="00EC526C">
        <w:rPr>
          <w:rFonts w:hint="eastAsia"/>
          <w:color w:val="000000"/>
          <w:szCs w:val="24"/>
        </w:rPr>
        <w:t>201</w:t>
      </w:r>
      <w:r w:rsidR="00EC526C">
        <w:rPr>
          <w:color w:val="000000"/>
          <w:szCs w:val="24"/>
        </w:rPr>
        <w:t>8</w:t>
      </w:r>
      <w:r w:rsidR="007C2105">
        <w:rPr>
          <w:rFonts w:hint="eastAsia"/>
          <w:color w:val="000000"/>
          <w:szCs w:val="24"/>
        </w:rPr>
        <w:t>年</w:t>
      </w:r>
      <w:r w:rsidR="007C2105">
        <w:rPr>
          <w:rFonts w:hint="eastAsia"/>
          <w:color w:val="000000"/>
          <w:szCs w:val="24"/>
        </w:rPr>
        <w:t>5</w:t>
      </w:r>
      <w:r w:rsidR="007C2105">
        <w:rPr>
          <w:rFonts w:hint="eastAsia"/>
          <w:color w:val="000000"/>
          <w:szCs w:val="24"/>
        </w:rPr>
        <w:t>月</w:t>
      </w:r>
      <w:r w:rsidR="00EC526C">
        <w:rPr>
          <w:color w:val="000000"/>
          <w:szCs w:val="24"/>
        </w:rPr>
        <w:t>17</w:t>
      </w:r>
      <w:r>
        <w:rPr>
          <w:rFonts w:hint="eastAsia"/>
          <w:color w:val="000000"/>
          <w:szCs w:val="24"/>
        </w:rPr>
        <w:t>日</w:t>
      </w:r>
      <w:r w:rsidR="00F0340A">
        <w:rPr>
          <w:rFonts w:hint="eastAsia"/>
          <w:color w:val="000000"/>
          <w:szCs w:val="24"/>
        </w:rPr>
        <w:t>召开本次</w:t>
      </w:r>
      <w:r w:rsidR="00585C5A">
        <w:rPr>
          <w:rFonts w:hint="eastAsia"/>
          <w:color w:val="000000"/>
          <w:szCs w:val="24"/>
        </w:rPr>
        <w:t>年度</w:t>
      </w:r>
      <w:r w:rsidR="00F0340A">
        <w:rPr>
          <w:rFonts w:hint="eastAsia"/>
          <w:color w:val="000000"/>
          <w:szCs w:val="24"/>
        </w:rPr>
        <w:t>股东</w:t>
      </w:r>
      <w:r>
        <w:rPr>
          <w:rFonts w:hint="eastAsia"/>
          <w:color w:val="000000"/>
          <w:szCs w:val="24"/>
        </w:rPr>
        <w:t>大会</w:t>
      </w:r>
      <w:r>
        <w:rPr>
          <w:color w:val="000000"/>
          <w:szCs w:val="24"/>
        </w:rPr>
        <w:t>。公司已于</w:t>
      </w:r>
      <w:r w:rsidR="00EC526C">
        <w:rPr>
          <w:color w:val="000000"/>
          <w:szCs w:val="24"/>
        </w:rPr>
        <w:t>2018</w:t>
      </w:r>
      <w:r>
        <w:rPr>
          <w:rFonts w:hint="eastAsia"/>
          <w:color w:val="000000"/>
          <w:szCs w:val="24"/>
        </w:rPr>
        <w:t>年</w:t>
      </w:r>
      <w:r w:rsidR="00FB7932">
        <w:rPr>
          <w:rFonts w:hint="eastAsia"/>
          <w:color w:val="000000"/>
          <w:szCs w:val="24"/>
        </w:rPr>
        <w:t>4</w:t>
      </w:r>
      <w:r>
        <w:rPr>
          <w:rFonts w:hint="eastAsia"/>
          <w:color w:val="000000"/>
          <w:szCs w:val="24"/>
        </w:rPr>
        <w:t>月</w:t>
      </w:r>
      <w:r w:rsidR="00EC526C">
        <w:rPr>
          <w:rFonts w:hint="eastAsia"/>
          <w:color w:val="000000"/>
          <w:szCs w:val="24"/>
        </w:rPr>
        <w:t>1</w:t>
      </w:r>
      <w:r w:rsidR="00EC526C">
        <w:rPr>
          <w:color w:val="000000"/>
          <w:szCs w:val="24"/>
        </w:rPr>
        <w:t>7</w:t>
      </w:r>
      <w:r>
        <w:rPr>
          <w:rFonts w:hint="eastAsia"/>
          <w:color w:val="000000"/>
          <w:szCs w:val="24"/>
        </w:rPr>
        <w:t>日</w:t>
      </w:r>
      <w:r>
        <w:rPr>
          <w:color w:val="000000"/>
          <w:szCs w:val="24"/>
        </w:rPr>
        <w:t>分别在</w:t>
      </w:r>
      <w:r w:rsidR="005F0159" w:rsidRPr="005F0159">
        <w:rPr>
          <w:rFonts w:hint="eastAsia"/>
          <w:color w:val="000000"/>
          <w:szCs w:val="24"/>
        </w:rPr>
        <w:t>上海证券交易所网站</w:t>
      </w:r>
      <w:r w:rsidR="005F0159">
        <w:rPr>
          <w:rFonts w:hint="eastAsia"/>
          <w:color w:val="000000"/>
          <w:szCs w:val="24"/>
        </w:rPr>
        <w:t>（</w:t>
      </w:r>
      <w:proofErr w:type="spellStart"/>
      <w:r w:rsidR="005F0159" w:rsidRPr="009F31E2">
        <w:rPr>
          <w:color w:val="000000"/>
        </w:rPr>
        <w:t>www.sse.com.c</w:t>
      </w:r>
      <w:r w:rsidR="005E50F4">
        <w:rPr>
          <w:color w:val="000000"/>
          <w:szCs w:val="24"/>
        </w:rPr>
        <w:t>n</w:t>
      </w:r>
      <w:proofErr w:type="spellEnd"/>
      <w:r w:rsidR="005F0159">
        <w:rPr>
          <w:rFonts w:hint="eastAsia"/>
          <w:color w:val="000000"/>
          <w:szCs w:val="24"/>
        </w:rPr>
        <w:t>）、</w:t>
      </w:r>
      <w:r w:rsidR="002D5E03" w:rsidRPr="002D5E03">
        <w:rPr>
          <w:rFonts w:hint="eastAsia"/>
          <w:color w:val="000000"/>
          <w:szCs w:val="24"/>
        </w:rPr>
        <w:t>《上海证券报》及</w:t>
      </w:r>
      <w:r>
        <w:rPr>
          <w:rFonts w:hint="eastAsia"/>
          <w:color w:val="000000"/>
          <w:szCs w:val="24"/>
        </w:rPr>
        <w:t>巨潮资讯</w:t>
      </w:r>
      <w:r>
        <w:rPr>
          <w:color w:val="000000"/>
          <w:szCs w:val="24"/>
        </w:rPr>
        <w:t>网站上刊登了</w:t>
      </w:r>
      <w:r>
        <w:rPr>
          <w:rFonts w:hint="eastAsia"/>
          <w:color w:val="000000"/>
          <w:szCs w:val="24"/>
        </w:rPr>
        <w:t>《关于召开</w:t>
      </w:r>
      <w:r w:rsidR="00EC526C">
        <w:rPr>
          <w:rFonts w:hint="eastAsia"/>
          <w:color w:val="000000"/>
          <w:szCs w:val="24"/>
        </w:rPr>
        <w:t>201</w:t>
      </w:r>
      <w:r w:rsidR="00EC526C">
        <w:rPr>
          <w:color w:val="000000"/>
          <w:szCs w:val="24"/>
        </w:rPr>
        <w:t>7</w:t>
      </w:r>
      <w:r>
        <w:rPr>
          <w:rFonts w:hint="eastAsia"/>
          <w:color w:val="000000"/>
          <w:szCs w:val="24"/>
        </w:rPr>
        <w:t>年</w:t>
      </w:r>
      <w:r w:rsidR="00F0340A">
        <w:rPr>
          <w:rFonts w:hint="eastAsia"/>
          <w:color w:val="000000"/>
          <w:szCs w:val="24"/>
        </w:rPr>
        <w:t>度股东</w:t>
      </w:r>
      <w:r>
        <w:rPr>
          <w:rFonts w:hint="eastAsia"/>
          <w:color w:val="000000"/>
          <w:szCs w:val="24"/>
        </w:rPr>
        <w:t>大会</w:t>
      </w:r>
      <w:r w:rsidR="00F0340A">
        <w:rPr>
          <w:rFonts w:hint="eastAsia"/>
          <w:color w:val="000000"/>
          <w:szCs w:val="24"/>
        </w:rPr>
        <w:t>的</w:t>
      </w:r>
      <w:r>
        <w:rPr>
          <w:rFonts w:hint="eastAsia"/>
          <w:color w:val="000000"/>
          <w:szCs w:val="24"/>
        </w:rPr>
        <w:t>通知》</w:t>
      </w:r>
      <w:r>
        <w:rPr>
          <w:color w:val="000000"/>
          <w:szCs w:val="24"/>
        </w:rPr>
        <w:t>。</w:t>
      </w:r>
    </w:p>
    <w:p w:rsidR="008124C8" w:rsidRDefault="00E75D42" w:rsidP="008622DF">
      <w:pPr>
        <w:snapToGrid w:val="0"/>
        <w:spacing w:after="180"/>
        <w:ind w:firstLine="480"/>
        <w:rPr>
          <w:color w:val="000000"/>
          <w:szCs w:val="24"/>
        </w:rPr>
      </w:pPr>
      <w:r>
        <w:rPr>
          <w:color w:val="000000"/>
          <w:szCs w:val="24"/>
        </w:rPr>
        <w:lastRenderedPageBreak/>
        <w:t>上述会议通知中</w:t>
      </w:r>
      <w:r>
        <w:rPr>
          <w:rFonts w:hint="eastAsia"/>
          <w:color w:val="000000"/>
          <w:szCs w:val="24"/>
        </w:rPr>
        <w:t>除</w:t>
      </w:r>
      <w:r>
        <w:rPr>
          <w:color w:val="000000"/>
          <w:szCs w:val="24"/>
        </w:rPr>
        <w:t>载明本次</w:t>
      </w:r>
      <w:r w:rsidR="00585C5A">
        <w:rPr>
          <w:rFonts w:hint="eastAsia"/>
          <w:color w:val="000000"/>
          <w:szCs w:val="24"/>
        </w:rPr>
        <w:t>年度</w:t>
      </w:r>
      <w:r>
        <w:rPr>
          <w:color w:val="000000"/>
          <w:szCs w:val="24"/>
        </w:rPr>
        <w:t>股东大会的召开时间、地点、股权登记日</w:t>
      </w:r>
      <w:r>
        <w:rPr>
          <w:rFonts w:hint="eastAsia"/>
          <w:color w:val="000000"/>
          <w:szCs w:val="24"/>
        </w:rPr>
        <w:t>、会议召集人、会议审议事项</w:t>
      </w:r>
      <w:r>
        <w:rPr>
          <w:color w:val="000000"/>
          <w:szCs w:val="24"/>
        </w:rPr>
        <w:t>和会议登记</w:t>
      </w:r>
      <w:r>
        <w:rPr>
          <w:rFonts w:hint="eastAsia"/>
          <w:color w:val="000000"/>
          <w:szCs w:val="24"/>
        </w:rPr>
        <w:t>办法</w:t>
      </w:r>
      <w:r>
        <w:rPr>
          <w:color w:val="000000"/>
          <w:szCs w:val="24"/>
        </w:rPr>
        <w:t>等</w:t>
      </w:r>
      <w:r>
        <w:rPr>
          <w:rFonts w:hint="eastAsia"/>
          <w:color w:val="000000"/>
          <w:szCs w:val="24"/>
        </w:rPr>
        <w:t>事项外，还包括了参加网络投票的具体操作流程等内容。</w:t>
      </w:r>
    </w:p>
    <w:p w:rsidR="008124C8" w:rsidRDefault="00E75D42" w:rsidP="008622DF">
      <w:pPr>
        <w:snapToGrid w:val="0"/>
        <w:spacing w:after="180"/>
        <w:ind w:firstLine="480"/>
        <w:rPr>
          <w:color w:val="000000"/>
          <w:szCs w:val="24"/>
        </w:rPr>
      </w:pPr>
      <w:r>
        <w:rPr>
          <w:color w:val="000000"/>
          <w:szCs w:val="24"/>
        </w:rPr>
        <w:t>经查，公司在本次</w:t>
      </w:r>
      <w:r w:rsidR="00585C5A">
        <w:rPr>
          <w:rFonts w:hint="eastAsia"/>
          <w:color w:val="000000"/>
          <w:szCs w:val="24"/>
        </w:rPr>
        <w:t>年度</w:t>
      </w:r>
      <w:r>
        <w:rPr>
          <w:color w:val="000000"/>
          <w:szCs w:val="24"/>
        </w:rPr>
        <w:t>股东大会召开</w:t>
      </w:r>
      <w:r w:rsidR="003466F7">
        <w:rPr>
          <w:rFonts w:hint="eastAsia"/>
          <w:color w:val="000000"/>
          <w:szCs w:val="24"/>
        </w:rPr>
        <w:t>二十</w:t>
      </w:r>
      <w:r>
        <w:rPr>
          <w:color w:val="000000"/>
          <w:szCs w:val="24"/>
        </w:rPr>
        <w:t>日前</w:t>
      </w:r>
      <w:r>
        <w:rPr>
          <w:rFonts w:hint="eastAsia"/>
          <w:color w:val="000000"/>
          <w:szCs w:val="24"/>
        </w:rPr>
        <w:t>发出</w:t>
      </w:r>
      <w:r>
        <w:rPr>
          <w:color w:val="000000"/>
          <w:szCs w:val="24"/>
        </w:rPr>
        <w:t>了会议通知。</w:t>
      </w:r>
    </w:p>
    <w:p w:rsidR="008124C8" w:rsidRPr="00CF4374" w:rsidRDefault="00E75D42" w:rsidP="008622DF">
      <w:pPr>
        <w:tabs>
          <w:tab w:val="left" w:pos="900"/>
        </w:tabs>
        <w:snapToGrid w:val="0"/>
        <w:spacing w:after="180"/>
        <w:ind w:firstLine="480"/>
        <w:rPr>
          <w:rFonts w:ascii="宋体" w:hAnsi="宋体"/>
          <w:color w:val="000000"/>
          <w:szCs w:val="24"/>
        </w:rPr>
      </w:pPr>
      <w:r>
        <w:rPr>
          <w:color w:val="000000"/>
          <w:szCs w:val="24"/>
        </w:rPr>
        <w:t>2</w:t>
      </w:r>
      <w:r>
        <w:rPr>
          <w:color w:val="000000"/>
          <w:szCs w:val="24"/>
        </w:rPr>
        <w:t>、</w:t>
      </w:r>
      <w:r w:rsidRPr="00CF4374">
        <w:rPr>
          <w:rFonts w:ascii="宋体" w:hAnsi="宋体" w:hint="eastAsia"/>
          <w:color w:val="000000"/>
          <w:szCs w:val="24"/>
        </w:rPr>
        <w:t>本次</w:t>
      </w:r>
      <w:r w:rsidR="00585C5A" w:rsidRPr="00CF4374">
        <w:rPr>
          <w:rFonts w:ascii="宋体" w:hAnsi="宋体" w:hint="eastAsia"/>
          <w:color w:val="000000"/>
          <w:szCs w:val="24"/>
        </w:rPr>
        <w:t>年度</w:t>
      </w:r>
      <w:r w:rsidRPr="00CF4374">
        <w:rPr>
          <w:rFonts w:ascii="宋体" w:hAnsi="宋体" w:hint="eastAsia"/>
          <w:color w:val="000000"/>
          <w:szCs w:val="24"/>
        </w:rPr>
        <w:t>股东大会采取现场投票和网络投票相结合的方式召开。通过</w:t>
      </w:r>
      <w:r w:rsidR="002A0CA3" w:rsidRPr="00CF4374">
        <w:rPr>
          <w:rFonts w:ascii="宋体" w:hAnsi="宋体" w:hint="eastAsia"/>
          <w:color w:val="000000"/>
          <w:szCs w:val="24"/>
        </w:rPr>
        <w:t>上海证券交易所股东大会网络投票系统</w:t>
      </w:r>
      <w:r w:rsidRPr="00CF4374">
        <w:rPr>
          <w:rFonts w:ascii="宋体" w:hAnsi="宋体" w:hint="eastAsia"/>
          <w:color w:val="000000"/>
          <w:szCs w:val="24"/>
        </w:rPr>
        <w:t>进行网络投票的具体时间为</w:t>
      </w:r>
      <w:r w:rsidR="00585C5A" w:rsidRPr="00CF4374">
        <w:rPr>
          <w:rFonts w:ascii="宋体" w:hAnsi="宋体" w:hint="eastAsia"/>
          <w:color w:val="000000"/>
          <w:szCs w:val="24"/>
        </w:rPr>
        <w:t>年度</w:t>
      </w:r>
      <w:r w:rsidRPr="00CF4374">
        <w:rPr>
          <w:rFonts w:ascii="宋体" w:hAnsi="宋体" w:hint="eastAsia"/>
          <w:color w:val="000000"/>
          <w:szCs w:val="24"/>
        </w:rPr>
        <w:t>股东大会召开</w:t>
      </w:r>
      <w:r w:rsidRPr="00CF4374">
        <w:rPr>
          <w:rFonts w:ascii="宋体" w:hAnsi="宋体"/>
          <w:color w:val="000000"/>
          <w:szCs w:val="24"/>
        </w:rPr>
        <w:t>当日的交易时间段，即</w:t>
      </w:r>
      <w:r w:rsidR="005F0159" w:rsidRPr="00CF4374">
        <w:rPr>
          <w:rFonts w:ascii="宋体" w:hAnsi="宋体" w:hint="eastAsia"/>
          <w:color w:val="000000"/>
          <w:szCs w:val="24"/>
        </w:rPr>
        <w:t>9:</w:t>
      </w:r>
      <w:r w:rsidR="005F0159" w:rsidRPr="00CF4374">
        <w:rPr>
          <w:rFonts w:ascii="宋体" w:hAnsi="宋体"/>
          <w:color w:val="000000"/>
          <w:szCs w:val="24"/>
        </w:rPr>
        <w:t>15</w:t>
      </w:r>
      <w:r w:rsidR="005F0159" w:rsidRPr="00CF4374">
        <w:rPr>
          <w:rFonts w:ascii="宋体" w:hAnsi="宋体" w:hint="eastAsia"/>
          <w:color w:val="000000"/>
          <w:szCs w:val="24"/>
        </w:rPr>
        <w:t>-</w:t>
      </w:r>
      <w:r w:rsidR="005F0159" w:rsidRPr="00CF4374">
        <w:rPr>
          <w:rFonts w:ascii="宋体" w:hAnsi="宋体"/>
          <w:color w:val="000000"/>
          <w:szCs w:val="24"/>
        </w:rPr>
        <w:t>9</w:t>
      </w:r>
      <w:r w:rsidR="005F0159" w:rsidRPr="00CF4374">
        <w:rPr>
          <w:rFonts w:ascii="宋体" w:hAnsi="宋体" w:hint="eastAsia"/>
          <w:color w:val="000000"/>
          <w:szCs w:val="24"/>
        </w:rPr>
        <w:t>:</w:t>
      </w:r>
      <w:r w:rsidR="005F0159" w:rsidRPr="00CF4374">
        <w:rPr>
          <w:rFonts w:ascii="宋体" w:hAnsi="宋体"/>
          <w:color w:val="000000"/>
          <w:szCs w:val="24"/>
        </w:rPr>
        <w:t>25</w:t>
      </w:r>
      <w:r w:rsidR="005F0159" w:rsidRPr="00CF4374">
        <w:rPr>
          <w:rFonts w:ascii="宋体" w:hAnsi="宋体" w:hint="eastAsia"/>
          <w:color w:val="000000"/>
          <w:szCs w:val="24"/>
        </w:rPr>
        <w:t>，</w:t>
      </w:r>
      <w:r w:rsidRPr="00CF4374">
        <w:rPr>
          <w:rFonts w:ascii="宋体" w:hAnsi="宋体" w:hint="eastAsia"/>
          <w:color w:val="000000"/>
          <w:szCs w:val="24"/>
        </w:rPr>
        <w:t>9</w:t>
      </w:r>
      <w:r w:rsidRPr="00CF4374">
        <w:rPr>
          <w:rFonts w:ascii="宋体" w:hAnsi="宋体"/>
          <w:color w:val="000000"/>
          <w:szCs w:val="24"/>
        </w:rPr>
        <w:t>:30-</w:t>
      </w:r>
      <w:r w:rsidRPr="00CF4374">
        <w:rPr>
          <w:rFonts w:ascii="宋体" w:hAnsi="宋体" w:hint="eastAsia"/>
          <w:color w:val="000000"/>
          <w:szCs w:val="24"/>
        </w:rPr>
        <w:t>11:30，13:00-15:00；</w:t>
      </w:r>
      <w:r w:rsidRPr="00CF4374">
        <w:rPr>
          <w:rFonts w:ascii="宋体" w:hAnsi="宋体"/>
          <w:color w:val="000000"/>
          <w:szCs w:val="24"/>
        </w:rPr>
        <w:t>通过互联网投票平</w:t>
      </w:r>
      <w:r w:rsidRPr="00CF4374">
        <w:rPr>
          <w:rFonts w:ascii="宋体" w:hAnsi="宋体" w:hint="eastAsia"/>
          <w:color w:val="000000"/>
          <w:szCs w:val="24"/>
        </w:rPr>
        <w:t>台</w:t>
      </w:r>
      <w:r w:rsidRPr="00CF4374">
        <w:rPr>
          <w:rFonts w:ascii="宋体" w:hAnsi="宋体"/>
          <w:color w:val="000000"/>
          <w:szCs w:val="24"/>
        </w:rPr>
        <w:t>进行投票的</w:t>
      </w:r>
      <w:r w:rsidRPr="00CF4374">
        <w:rPr>
          <w:rFonts w:ascii="宋体" w:hAnsi="宋体" w:hint="eastAsia"/>
          <w:color w:val="000000"/>
          <w:szCs w:val="24"/>
        </w:rPr>
        <w:t>时间为</w:t>
      </w:r>
      <w:r w:rsidR="00585C5A" w:rsidRPr="00CF4374">
        <w:rPr>
          <w:rFonts w:ascii="宋体" w:hAnsi="宋体" w:hint="eastAsia"/>
          <w:color w:val="000000"/>
          <w:szCs w:val="24"/>
        </w:rPr>
        <w:t>年度股</w:t>
      </w:r>
      <w:r w:rsidR="005F0159" w:rsidRPr="00CF4374">
        <w:rPr>
          <w:rFonts w:ascii="宋体" w:hAnsi="宋体" w:hint="eastAsia"/>
          <w:color w:val="000000"/>
          <w:szCs w:val="24"/>
        </w:rPr>
        <w:t>东大会召开当日的9:15-15:00</w:t>
      </w:r>
      <w:r w:rsidR="00D625D8" w:rsidRPr="00CF4374">
        <w:rPr>
          <w:rFonts w:ascii="宋体" w:hAnsi="宋体" w:hint="eastAsia"/>
          <w:color w:val="000000"/>
          <w:szCs w:val="24"/>
        </w:rPr>
        <w:t>。</w:t>
      </w:r>
    </w:p>
    <w:p w:rsidR="008124C8" w:rsidRPr="00CF4374" w:rsidRDefault="00E75D42" w:rsidP="00C94D65">
      <w:pPr>
        <w:snapToGrid w:val="0"/>
        <w:spacing w:after="180"/>
        <w:ind w:firstLine="480"/>
        <w:rPr>
          <w:rFonts w:ascii="宋体" w:hAnsi="宋体"/>
          <w:color w:val="000000"/>
          <w:szCs w:val="24"/>
        </w:rPr>
      </w:pPr>
      <w:r w:rsidRPr="00CF4374">
        <w:rPr>
          <w:rFonts w:ascii="宋体" w:hAnsi="宋体" w:hint="eastAsia"/>
          <w:color w:val="000000"/>
          <w:szCs w:val="24"/>
        </w:rPr>
        <w:t>经查，本次</w:t>
      </w:r>
      <w:r w:rsidR="00585C5A" w:rsidRPr="00CF4374">
        <w:rPr>
          <w:rFonts w:ascii="宋体" w:hAnsi="宋体" w:hint="eastAsia"/>
          <w:color w:val="000000"/>
          <w:szCs w:val="24"/>
        </w:rPr>
        <w:t>年度</w:t>
      </w:r>
      <w:r w:rsidRPr="00CF4374">
        <w:rPr>
          <w:rFonts w:ascii="宋体" w:hAnsi="宋体" w:hint="eastAsia"/>
          <w:color w:val="000000"/>
          <w:szCs w:val="24"/>
        </w:rPr>
        <w:t>股东大会已按照会议通知通过网络投票系统为相关股东提供了网络投票安排。</w:t>
      </w:r>
    </w:p>
    <w:p w:rsidR="008124C8" w:rsidRPr="00CF4374" w:rsidRDefault="00E75D42" w:rsidP="00C94D65">
      <w:pPr>
        <w:snapToGrid w:val="0"/>
        <w:spacing w:after="180"/>
        <w:ind w:firstLine="480"/>
        <w:rPr>
          <w:rFonts w:ascii="宋体" w:hAnsi="宋体"/>
          <w:color w:val="000000"/>
          <w:szCs w:val="24"/>
        </w:rPr>
      </w:pPr>
      <w:r w:rsidRPr="00CF4374">
        <w:rPr>
          <w:rFonts w:ascii="宋体" w:hAnsi="宋体" w:hint="eastAsia"/>
          <w:color w:val="000000"/>
          <w:szCs w:val="24"/>
        </w:rPr>
        <w:t>3、</w:t>
      </w:r>
      <w:r w:rsidRPr="00CF4374">
        <w:rPr>
          <w:rFonts w:ascii="宋体" w:hAnsi="宋体"/>
          <w:color w:val="000000"/>
          <w:szCs w:val="24"/>
        </w:rPr>
        <w:t>公司本次</w:t>
      </w:r>
      <w:r w:rsidR="00585C5A" w:rsidRPr="00CF4374">
        <w:rPr>
          <w:rFonts w:ascii="宋体" w:hAnsi="宋体" w:hint="eastAsia"/>
          <w:color w:val="000000"/>
          <w:szCs w:val="24"/>
        </w:rPr>
        <w:t>年度</w:t>
      </w:r>
      <w:r w:rsidRPr="00CF4374">
        <w:rPr>
          <w:rFonts w:ascii="宋体" w:hAnsi="宋体"/>
          <w:color w:val="000000"/>
          <w:szCs w:val="24"/>
        </w:rPr>
        <w:t>股东大会</w:t>
      </w:r>
      <w:r w:rsidRPr="00CF4374">
        <w:rPr>
          <w:rFonts w:ascii="宋体" w:hAnsi="宋体" w:hint="eastAsia"/>
          <w:color w:val="000000"/>
          <w:szCs w:val="24"/>
        </w:rPr>
        <w:t>的现场会议</w:t>
      </w:r>
      <w:r w:rsidRPr="00CF4374">
        <w:rPr>
          <w:rFonts w:ascii="宋体" w:hAnsi="宋体"/>
          <w:color w:val="000000"/>
          <w:szCs w:val="24"/>
        </w:rPr>
        <w:t>于</w:t>
      </w:r>
      <w:r w:rsidR="00EC526C" w:rsidRPr="00CF4374">
        <w:rPr>
          <w:rFonts w:ascii="宋体" w:hAnsi="宋体"/>
          <w:color w:val="000000"/>
          <w:szCs w:val="24"/>
        </w:rPr>
        <w:t>20</w:t>
      </w:r>
      <w:r w:rsidR="00EC526C" w:rsidRPr="00CF4374">
        <w:rPr>
          <w:rFonts w:ascii="宋体" w:hAnsi="宋体" w:hint="eastAsia"/>
          <w:color w:val="000000"/>
          <w:szCs w:val="24"/>
        </w:rPr>
        <w:t>1</w:t>
      </w:r>
      <w:r w:rsidR="00EC526C" w:rsidRPr="00CF4374">
        <w:rPr>
          <w:rFonts w:ascii="宋体" w:hAnsi="宋体"/>
          <w:color w:val="000000"/>
          <w:szCs w:val="24"/>
        </w:rPr>
        <w:t>8</w:t>
      </w:r>
      <w:r w:rsidRPr="00CF4374">
        <w:rPr>
          <w:rFonts w:ascii="宋体" w:hAnsi="宋体"/>
          <w:color w:val="000000"/>
          <w:szCs w:val="24"/>
        </w:rPr>
        <w:t>年</w:t>
      </w:r>
      <w:r w:rsidR="00526737" w:rsidRPr="00CF4374">
        <w:rPr>
          <w:rFonts w:ascii="宋体" w:hAnsi="宋体" w:hint="eastAsia"/>
          <w:color w:val="000000"/>
          <w:szCs w:val="24"/>
        </w:rPr>
        <w:t>5</w:t>
      </w:r>
      <w:r w:rsidRPr="00CF4374">
        <w:rPr>
          <w:rFonts w:ascii="宋体" w:hAnsi="宋体"/>
          <w:color w:val="000000"/>
          <w:szCs w:val="24"/>
        </w:rPr>
        <w:t>月</w:t>
      </w:r>
      <w:r w:rsidR="00526737" w:rsidRPr="00CF4374">
        <w:rPr>
          <w:rFonts w:ascii="宋体" w:hAnsi="宋体"/>
          <w:color w:val="000000"/>
          <w:szCs w:val="24"/>
        </w:rPr>
        <w:t>1</w:t>
      </w:r>
      <w:r w:rsidR="00526737" w:rsidRPr="00CF4374">
        <w:rPr>
          <w:rFonts w:ascii="宋体" w:hAnsi="宋体" w:hint="eastAsia"/>
          <w:color w:val="000000"/>
          <w:szCs w:val="24"/>
        </w:rPr>
        <w:t>8</w:t>
      </w:r>
      <w:r w:rsidRPr="00CF4374">
        <w:rPr>
          <w:rFonts w:ascii="宋体" w:hAnsi="宋体"/>
          <w:color w:val="000000"/>
          <w:szCs w:val="24"/>
        </w:rPr>
        <w:t>日</w:t>
      </w:r>
      <w:r w:rsidR="005F0159" w:rsidRPr="00CF4374">
        <w:rPr>
          <w:rFonts w:ascii="宋体" w:hAnsi="宋体" w:hint="eastAsia"/>
          <w:color w:val="000000"/>
          <w:szCs w:val="24"/>
        </w:rPr>
        <w:t>9</w:t>
      </w:r>
      <w:r w:rsidRPr="00CF4374">
        <w:rPr>
          <w:rFonts w:ascii="宋体" w:hAnsi="宋体" w:hint="eastAsia"/>
          <w:color w:val="000000"/>
          <w:szCs w:val="24"/>
        </w:rPr>
        <w:t>点</w:t>
      </w:r>
      <w:r w:rsidR="005E5792" w:rsidRPr="00CF4374">
        <w:rPr>
          <w:rFonts w:ascii="宋体" w:hAnsi="宋体" w:hint="eastAsia"/>
          <w:color w:val="000000"/>
          <w:szCs w:val="24"/>
        </w:rPr>
        <w:t>3</w:t>
      </w:r>
      <w:r w:rsidRPr="00CF4374">
        <w:rPr>
          <w:rFonts w:ascii="宋体" w:hAnsi="宋体" w:hint="eastAsia"/>
          <w:color w:val="000000"/>
          <w:szCs w:val="24"/>
        </w:rPr>
        <w:t>0分</w:t>
      </w:r>
      <w:r w:rsidRPr="00CF4374">
        <w:rPr>
          <w:rFonts w:ascii="宋体" w:hAnsi="宋体"/>
          <w:color w:val="000000"/>
          <w:szCs w:val="24"/>
        </w:rPr>
        <w:t>在</w:t>
      </w:r>
      <w:r w:rsidR="005F0159" w:rsidRPr="00CF4374">
        <w:rPr>
          <w:rFonts w:ascii="宋体" w:hAnsi="宋体" w:hint="eastAsia"/>
          <w:color w:val="000000"/>
          <w:szCs w:val="24"/>
        </w:rPr>
        <w:t>公司会议室</w:t>
      </w:r>
      <w:r w:rsidRPr="00CF4374">
        <w:rPr>
          <w:rFonts w:ascii="宋体" w:hAnsi="宋体"/>
          <w:color w:val="000000"/>
          <w:szCs w:val="24"/>
        </w:rPr>
        <w:t>如期召开，</w:t>
      </w:r>
      <w:r w:rsidR="00D625D8" w:rsidRPr="00CF4374">
        <w:rPr>
          <w:rFonts w:ascii="宋体" w:hAnsi="宋体"/>
          <w:color w:val="000000"/>
          <w:szCs w:val="24"/>
        </w:rPr>
        <w:t>会议由</w:t>
      </w:r>
      <w:r w:rsidR="00D625D8" w:rsidRPr="00CF4374">
        <w:rPr>
          <w:rFonts w:ascii="宋体" w:hAnsi="宋体" w:hint="eastAsia"/>
          <w:color w:val="000000"/>
          <w:szCs w:val="24"/>
        </w:rPr>
        <w:t>公司董事长</w:t>
      </w:r>
      <w:r w:rsidR="00194488" w:rsidRPr="00CF4374">
        <w:rPr>
          <w:rFonts w:ascii="宋体" w:hAnsi="宋体" w:hint="eastAsia"/>
          <w:color w:val="000000"/>
          <w:szCs w:val="24"/>
        </w:rPr>
        <w:t>张玉宏</w:t>
      </w:r>
      <w:r w:rsidR="00D625D8" w:rsidRPr="00CF4374">
        <w:rPr>
          <w:rFonts w:ascii="宋体" w:hAnsi="宋体" w:hint="eastAsia"/>
          <w:color w:val="000000"/>
          <w:szCs w:val="24"/>
        </w:rPr>
        <w:t>先生</w:t>
      </w:r>
      <w:r w:rsidR="00D625D8" w:rsidRPr="00CF4374">
        <w:rPr>
          <w:rFonts w:ascii="宋体" w:hAnsi="宋体"/>
          <w:color w:val="000000"/>
          <w:szCs w:val="24"/>
        </w:rPr>
        <w:t>主持</w:t>
      </w:r>
      <w:r w:rsidRPr="00CF4374">
        <w:rPr>
          <w:rFonts w:ascii="宋体" w:hAnsi="宋体"/>
          <w:color w:val="000000"/>
          <w:szCs w:val="24"/>
        </w:rPr>
        <w:t>，会议召开的时间、地点等相关事项符合本次</w:t>
      </w:r>
      <w:r w:rsidR="00585C5A" w:rsidRPr="00CF4374">
        <w:rPr>
          <w:rFonts w:ascii="宋体" w:hAnsi="宋体" w:hint="eastAsia"/>
          <w:color w:val="000000"/>
          <w:szCs w:val="24"/>
        </w:rPr>
        <w:t>年度</w:t>
      </w:r>
      <w:r w:rsidRPr="00CF4374">
        <w:rPr>
          <w:rFonts w:ascii="宋体" w:hAnsi="宋体"/>
          <w:color w:val="000000"/>
          <w:szCs w:val="24"/>
        </w:rPr>
        <w:t>股东大会通知的要求。</w:t>
      </w:r>
    </w:p>
    <w:p w:rsidR="008124C8" w:rsidRDefault="00E75D42" w:rsidP="00C94D65">
      <w:pPr>
        <w:snapToGrid w:val="0"/>
        <w:spacing w:after="180"/>
        <w:ind w:firstLine="480"/>
        <w:rPr>
          <w:color w:val="000000"/>
          <w:szCs w:val="24"/>
        </w:rPr>
      </w:pPr>
      <w:r>
        <w:rPr>
          <w:color w:val="000000"/>
          <w:szCs w:val="24"/>
        </w:rPr>
        <w:t>经查验公司有关召开本次</w:t>
      </w:r>
      <w:r w:rsidR="00585C5A">
        <w:rPr>
          <w:rFonts w:hint="eastAsia"/>
          <w:color w:val="000000"/>
          <w:szCs w:val="24"/>
        </w:rPr>
        <w:t>年度</w:t>
      </w:r>
      <w:r>
        <w:rPr>
          <w:color w:val="000000"/>
          <w:szCs w:val="24"/>
        </w:rPr>
        <w:t>股东大会的会议文件和信息披露资料，本所律师认</w:t>
      </w:r>
      <w:r>
        <w:rPr>
          <w:szCs w:val="24"/>
        </w:rPr>
        <w:t>为</w:t>
      </w:r>
      <w:r>
        <w:rPr>
          <w:rFonts w:hint="eastAsia"/>
          <w:szCs w:val="24"/>
        </w:rPr>
        <w:t>，</w:t>
      </w:r>
      <w:r>
        <w:rPr>
          <w:color w:val="000000"/>
          <w:szCs w:val="24"/>
        </w:rPr>
        <w:t>公司在法定期限内公告了本次</w:t>
      </w:r>
      <w:r w:rsidR="00585C5A">
        <w:rPr>
          <w:rFonts w:hint="eastAsia"/>
          <w:color w:val="000000"/>
          <w:szCs w:val="24"/>
        </w:rPr>
        <w:t>年度</w:t>
      </w:r>
      <w:r>
        <w:rPr>
          <w:color w:val="000000"/>
          <w:szCs w:val="24"/>
        </w:rPr>
        <w:t>股东大会的</w:t>
      </w:r>
      <w:r>
        <w:rPr>
          <w:rFonts w:hint="eastAsia"/>
          <w:color w:val="000000"/>
          <w:szCs w:val="24"/>
        </w:rPr>
        <w:t>召开</w:t>
      </w:r>
      <w:r>
        <w:rPr>
          <w:color w:val="000000"/>
          <w:szCs w:val="24"/>
        </w:rPr>
        <w:t>时间、地点、</w:t>
      </w:r>
      <w:r>
        <w:rPr>
          <w:rFonts w:hint="eastAsia"/>
          <w:color w:val="000000"/>
          <w:szCs w:val="24"/>
        </w:rPr>
        <w:t>股权登记日、会议召集人、会议审议事项、会议登记办法、网络投票具体操作流程</w:t>
      </w:r>
      <w:r>
        <w:rPr>
          <w:color w:val="000000"/>
          <w:szCs w:val="24"/>
        </w:rPr>
        <w:t>等相关事项，本次</w:t>
      </w:r>
      <w:r w:rsidR="00585C5A">
        <w:rPr>
          <w:rFonts w:hint="eastAsia"/>
          <w:color w:val="000000"/>
          <w:szCs w:val="24"/>
        </w:rPr>
        <w:t>年度</w:t>
      </w:r>
      <w:r>
        <w:rPr>
          <w:rFonts w:hint="eastAsia"/>
          <w:color w:val="000000"/>
          <w:szCs w:val="24"/>
        </w:rPr>
        <w:t>股东</w:t>
      </w:r>
      <w:r>
        <w:rPr>
          <w:color w:val="000000"/>
          <w:szCs w:val="24"/>
        </w:rPr>
        <w:t>大会的召集、召开程序符合法律、法规和</w:t>
      </w:r>
      <w:r>
        <w:rPr>
          <w:rFonts w:hint="eastAsia"/>
          <w:color w:val="000000"/>
          <w:szCs w:val="24"/>
        </w:rPr>
        <w:t>公司</w:t>
      </w:r>
      <w:r>
        <w:rPr>
          <w:color w:val="000000"/>
          <w:szCs w:val="24"/>
        </w:rPr>
        <w:t>《章程》的规定。</w:t>
      </w:r>
    </w:p>
    <w:p w:rsidR="008124C8" w:rsidRDefault="008124C8" w:rsidP="00C94D65">
      <w:pPr>
        <w:snapToGrid w:val="0"/>
        <w:spacing w:after="180"/>
        <w:ind w:firstLine="480"/>
        <w:rPr>
          <w:szCs w:val="24"/>
        </w:rPr>
      </w:pPr>
    </w:p>
    <w:p w:rsidR="008124C8" w:rsidRPr="009E387B" w:rsidRDefault="00E75D42" w:rsidP="00D86277">
      <w:pPr>
        <w:tabs>
          <w:tab w:val="left" w:pos="1050"/>
        </w:tabs>
        <w:snapToGrid w:val="0"/>
        <w:spacing w:after="180"/>
        <w:ind w:firstLine="482"/>
        <w:rPr>
          <w:b/>
          <w:bCs/>
          <w:color w:val="000000"/>
          <w:szCs w:val="24"/>
        </w:rPr>
      </w:pPr>
      <w:r w:rsidRPr="009E387B">
        <w:rPr>
          <w:b/>
          <w:bCs/>
          <w:color w:val="000000"/>
          <w:szCs w:val="24"/>
        </w:rPr>
        <w:t>二、关于本次</w:t>
      </w:r>
      <w:r w:rsidR="00585C5A" w:rsidRPr="009E387B">
        <w:rPr>
          <w:rFonts w:hint="eastAsia"/>
          <w:b/>
          <w:bCs/>
          <w:color w:val="000000"/>
          <w:szCs w:val="24"/>
        </w:rPr>
        <w:t>年度</w:t>
      </w:r>
      <w:r w:rsidRPr="009E387B">
        <w:rPr>
          <w:b/>
          <w:bCs/>
          <w:color w:val="000000"/>
          <w:szCs w:val="24"/>
        </w:rPr>
        <w:t>股东大会出席人员及召集人资格</w:t>
      </w:r>
    </w:p>
    <w:p w:rsidR="008124C8" w:rsidRPr="00CB0150" w:rsidRDefault="00E75D42" w:rsidP="001A48CB">
      <w:pPr>
        <w:snapToGrid w:val="0"/>
        <w:spacing w:after="180"/>
        <w:ind w:firstLine="480"/>
        <w:rPr>
          <w:rFonts w:ascii="宋体" w:hAnsi="宋体"/>
          <w:color w:val="000000"/>
          <w:szCs w:val="24"/>
        </w:rPr>
      </w:pPr>
      <w:r w:rsidRPr="00CB0150">
        <w:rPr>
          <w:rFonts w:ascii="宋体" w:hAnsi="宋体" w:hint="eastAsia"/>
          <w:color w:val="000000"/>
          <w:szCs w:val="24"/>
        </w:rPr>
        <w:t>经本所律师查验，出席本次</w:t>
      </w:r>
      <w:r w:rsidR="00585C5A" w:rsidRPr="00CB0150">
        <w:rPr>
          <w:rFonts w:ascii="宋体" w:hAnsi="宋体" w:hint="eastAsia"/>
          <w:color w:val="000000"/>
          <w:szCs w:val="24"/>
        </w:rPr>
        <w:t>年度</w:t>
      </w:r>
      <w:r w:rsidRPr="00CB0150">
        <w:rPr>
          <w:rFonts w:ascii="宋体" w:hAnsi="宋体" w:hint="eastAsia"/>
          <w:color w:val="000000"/>
          <w:szCs w:val="24"/>
        </w:rPr>
        <w:t>股东大会现场会议的股东（或委托代理人）和参加网络投票的股东共</w:t>
      </w:r>
      <w:r w:rsidR="004B13D8" w:rsidRPr="00CB0150">
        <w:rPr>
          <w:rFonts w:ascii="宋体" w:hAnsi="宋体" w:hint="eastAsia"/>
          <w:color w:val="000000"/>
          <w:szCs w:val="24"/>
        </w:rPr>
        <w:t>49</w:t>
      </w:r>
      <w:r w:rsidRPr="00CB0150">
        <w:rPr>
          <w:rFonts w:ascii="宋体" w:hAnsi="宋体" w:hint="eastAsia"/>
          <w:color w:val="000000"/>
          <w:szCs w:val="24"/>
        </w:rPr>
        <w:t>名，所持有表决权股份数共计</w:t>
      </w:r>
      <w:r w:rsidR="009A2855" w:rsidRPr="00CB0150">
        <w:rPr>
          <w:rFonts w:ascii="宋体" w:hAnsi="宋体" w:cs="NSimSun"/>
          <w:kern w:val="0"/>
          <w:sz w:val="19"/>
          <w:szCs w:val="19"/>
        </w:rPr>
        <w:t>301,606,304</w:t>
      </w:r>
      <w:r w:rsidRPr="00CB0150">
        <w:rPr>
          <w:rFonts w:ascii="宋体" w:hAnsi="宋体" w:hint="eastAsia"/>
          <w:color w:val="000000"/>
          <w:szCs w:val="24"/>
        </w:rPr>
        <w:t>股，占公司有表决权股份总数的</w:t>
      </w:r>
      <w:r w:rsidR="009A2855" w:rsidRPr="00CB0150">
        <w:rPr>
          <w:rFonts w:ascii="宋体" w:hAnsi="宋体" w:cs="NSimSun"/>
          <w:kern w:val="0"/>
          <w:sz w:val="19"/>
          <w:szCs w:val="19"/>
        </w:rPr>
        <w:t>50.0393</w:t>
      </w:r>
      <w:r w:rsidRPr="00CB0150">
        <w:rPr>
          <w:rFonts w:ascii="宋体" w:hAnsi="宋体"/>
          <w:color w:val="000000"/>
          <w:szCs w:val="24"/>
        </w:rPr>
        <w:t>%</w:t>
      </w:r>
      <w:r w:rsidRPr="00CB0150">
        <w:rPr>
          <w:rFonts w:ascii="宋体" w:hAnsi="宋体" w:hint="eastAsia"/>
          <w:color w:val="000000"/>
          <w:szCs w:val="24"/>
        </w:rPr>
        <w:t>。其中：出席本次</w:t>
      </w:r>
      <w:r w:rsidR="00585C5A" w:rsidRPr="00CB0150">
        <w:rPr>
          <w:rFonts w:ascii="宋体" w:hAnsi="宋体" w:hint="eastAsia"/>
          <w:color w:val="000000"/>
          <w:szCs w:val="24"/>
        </w:rPr>
        <w:t>年度</w:t>
      </w:r>
      <w:r w:rsidRPr="00CB0150">
        <w:rPr>
          <w:rFonts w:ascii="宋体" w:hAnsi="宋体" w:hint="eastAsia"/>
          <w:color w:val="000000"/>
          <w:szCs w:val="24"/>
        </w:rPr>
        <w:t>股东大会现场会议的股东（或委托代理人）共计</w:t>
      </w:r>
      <w:r w:rsidR="009A2855" w:rsidRPr="00CB0150">
        <w:rPr>
          <w:rFonts w:ascii="宋体" w:hAnsi="宋体" w:hint="eastAsia"/>
          <w:color w:val="000000"/>
          <w:szCs w:val="24"/>
        </w:rPr>
        <w:t>10</w:t>
      </w:r>
      <w:r w:rsidRPr="00CB0150">
        <w:rPr>
          <w:rFonts w:ascii="宋体" w:hAnsi="宋体" w:hint="eastAsia"/>
          <w:color w:val="000000"/>
          <w:szCs w:val="24"/>
        </w:rPr>
        <w:t>名，所持股份数共计</w:t>
      </w:r>
      <w:r w:rsidR="009A2855" w:rsidRPr="00CB0150">
        <w:rPr>
          <w:rFonts w:ascii="宋体" w:hAnsi="宋体" w:hint="eastAsia"/>
          <w:bCs/>
        </w:rPr>
        <w:t>294,454,395</w:t>
      </w:r>
      <w:r w:rsidRPr="00CB0150">
        <w:rPr>
          <w:rFonts w:ascii="宋体" w:hAnsi="宋体" w:hint="eastAsia"/>
          <w:color w:val="000000"/>
          <w:szCs w:val="24"/>
        </w:rPr>
        <w:t>股，占公司有表决权股份总数的</w:t>
      </w:r>
      <w:r w:rsidR="009A2855" w:rsidRPr="00CB0150">
        <w:rPr>
          <w:rFonts w:ascii="宋体" w:hAnsi="宋体" w:hint="eastAsia"/>
          <w:bCs/>
        </w:rPr>
        <w:t>48.8528</w:t>
      </w:r>
      <w:r w:rsidRPr="00CB0150">
        <w:rPr>
          <w:rFonts w:ascii="宋体" w:hAnsi="宋体"/>
          <w:color w:val="000000"/>
          <w:szCs w:val="24"/>
        </w:rPr>
        <w:t>%</w:t>
      </w:r>
      <w:r w:rsidRPr="00CB0150">
        <w:rPr>
          <w:rFonts w:ascii="宋体" w:hAnsi="宋体" w:hint="eastAsia"/>
          <w:color w:val="000000"/>
          <w:szCs w:val="24"/>
        </w:rPr>
        <w:t>。通过网络投票的股东，按照</w:t>
      </w:r>
      <w:r w:rsidR="002A0CA3" w:rsidRPr="00CB0150">
        <w:rPr>
          <w:rFonts w:ascii="宋体" w:hAnsi="宋体" w:hint="eastAsia"/>
          <w:color w:val="000000"/>
          <w:szCs w:val="24"/>
        </w:rPr>
        <w:t>上海证券交易所</w:t>
      </w:r>
      <w:r w:rsidRPr="00CB0150">
        <w:rPr>
          <w:rFonts w:ascii="宋体" w:hAnsi="宋体" w:hint="eastAsia"/>
          <w:color w:val="000000"/>
          <w:szCs w:val="24"/>
        </w:rPr>
        <w:t>有关规定进行了身份认证。根据</w:t>
      </w:r>
      <w:r w:rsidR="002A0CA3" w:rsidRPr="00CB0150">
        <w:rPr>
          <w:rFonts w:ascii="宋体" w:hAnsi="宋体" w:hint="eastAsia"/>
          <w:color w:val="000000"/>
          <w:szCs w:val="24"/>
        </w:rPr>
        <w:t>上证所</w:t>
      </w:r>
      <w:r w:rsidRPr="00CB0150">
        <w:rPr>
          <w:rFonts w:ascii="宋体" w:hAnsi="宋体" w:hint="eastAsia"/>
          <w:color w:val="000000"/>
          <w:szCs w:val="24"/>
        </w:rPr>
        <w:t>信息网络有限公司提供的网络投票表决结果，参加</w:t>
      </w:r>
      <w:r w:rsidRPr="00CB0150">
        <w:rPr>
          <w:rFonts w:ascii="宋体" w:hAnsi="宋体" w:hint="eastAsia"/>
          <w:color w:val="000000"/>
          <w:szCs w:val="24"/>
        </w:rPr>
        <w:lastRenderedPageBreak/>
        <w:t>本次</w:t>
      </w:r>
      <w:r w:rsidR="00585C5A" w:rsidRPr="00CB0150">
        <w:rPr>
          <w:rFonts w:ascii="宋体" w:hAnsi="宋体" w:hint="eastAsia"/>
          <w:color w:val="000000"/>
          <w:szCs w:val="24"/>
        </w:rPr>
        <w:t>年度</w:t>
      </w:r>
      <w:r w:rsidRPr="00CB0150">
        <w:rPr>
          <w:rFonts w:ascii="宋体" w:hAnsi="宋体" w:hint="eastAsia"/>
          <w:color w:val="000000"/>
          <w:szCs w:val="24"/>
        </w:rPr>
        <w:t>股东大会网络投票的股东共计</w:t>
      </w:r>
      <w:r w:rsidR="009A2855" w:rsidRPr="00CB0150">
        <w:rPr>
          <w:rFonts w:ascii="宋体" w:hAnsi="宋体" w:hint="eastAsia"/>
          <w:color w:val="000000"/>
          <w:szCs w:val="24"/>
        </w:rPr>
        <w:t>39</w:t>
      </w:r>
      <w:r w:rsidRPr="00CB0150">
        <w:rPr>
          <w:rFonts w:ascii="宋体" w:hAnsi="宋体" w:hint="eastAsia"/>
          <w:color w:val="000000"/>
          <w:szCs w:val="24"/>
        </w:rPr>
        <w:t>名，所持有表决权股份数共计</w:t>
      </w:r>
      <w:r w:rsidR="009A2855" w:rsidRPr="00CB0150">
        <w:rPr>
          <w:rFonts w:ascii="宋体" w:hAnsi="宋体" w:hint="eastAsia"/>
          <w:bCs/>
        </w:rPr>
        <w:t>7,151,909</w:t>
      </w:r>
      <w:r w:rsidRPr="00CB0150">
        <w:rPr>
          <w:rFonts w:ascii="宋体" w:hAnsi="宋体" w:hint="eastAsia"/>
          <w:color w:val="000000"/>
          <w:szCs w:val="24"/>
        </w:rPr>
        <w:t>股，占公司有表决权股份总数的</w:t>
      </w:r>
      <w:r w:rsidR="009A2855" w:rsidRPr="00CB0150">
        <w:rPr>
          <w:rFonts w:ascii="宋体" w:hAnsi="宋体" w:hint="eastAsia"/>
          <w:bCs/>
        </w:rPr>
        <w:t>1.1866</w:t>
      </w:r>
      <w:r w:rsidRPr="00CB0150">
        <w:rPr>
          <w:rFonts w:ascii="宋体" w:hAnsi="宋体"/>
          <w:color w:val="000000"/>
          <w:szCs w:val="24"/>
        </w:rPr>
        <w:t>%</w:t>
      </w:r>
      <w:r w:rsidRPr="00CB0150">
        <w:rPr>
          <w:rFonts w:ascii="宋体" w:hAnsi="宋体" w:hint="eastAsia"/>
          <w:color w:val="000000"/>
          <w:szCs w:val="24"/>
        </w:rPr>
        <w:t>。</w:t>
      </w:r>
    </w:p>
    <w:p w:rsidR="008124C8" w:rsidRDefault="00E75D42" w:rsidP="001A48CB">
      <w:pPr>
        <w:snapToGrid w:val="0"/>
        <w:spacing w:after="180"/>
        <w:ind w:firstLine="480"/>
        <w:rPr>
          <w:color w:val="000000"/>
          <w:szCs w:val="24"/>
        </w:rPr>
      </w:pPr>
      <w:r>
        <w:rPr>
          <w:color w:val="000000"/>
          <w:szCs w:val="24"/>
        </w:rPr>
        <w:t>公司董事、监事、高级管理人员出席</w:t>
      </w:r>
      <w:r>
        <w:rPr>
          <w:rFonts w:hint="eastAsia"/>
          <w:color w:val="000000"/>
          <w:szCs w:val="24"/>
        </w:rPr>
        <w:t>或列席</w:t>
      </w:r>
      <w:r>
        <w:rPr>
          <w:color w:val="000000"/>
          <w:szCs w:val="24"/>
        </w:rPr>
        <w:t>了</w:t>
      </w:r>
      <w:r w:rsidR="007C2105">
        <w:rPr>
          <w:rFonts w:hint="eastAsia"/>
          <w:color w:val="000000"/>
          <w:szCs w:val="24"/>
        </w:rPr>
        <w:t>本次年度股东大会</w:t>
      </w:r>
      <w:r>
        <w:rPr>
          <w:color w:val="000000"/>
          <w:szCs w:val="24"/>
        </w:rPr>
        <w:t>。</w:t>
      </w:r>
    </w:p>
    <w:p w:rsidR="008124C8" w:rsidRDefault="00E75D42" w:rsidP="001A48CB">
      <w:pPr>
        <w:snapToGrid w:val="0"/>
        <w:spacing w:after="180"/>
        <w:ind w:firstLine="480"/>
        <w:rPr>
          <w:color w:val="000000"/>
          <w:szCs w:val="24"/>
        </w:rPr>
      </w:pPr>
      <w:r>
        <w:rPr>
          <w:color w:val="000000"/>
          <w:szCs w:val="24"/>
        </w:rPr>
        <w:t>本次</w:t>
      </w:r>
      <w:r w:rsidR="00585C5A">
        <w:rPr>
          <w:rFonts w:hint="eastAsia"/>
          <w:color w:val="000000"/>
          <w:szCs w:val="24"/>
        </w:rPr>
        <w:t>年度</w:t>
      </w:r>
      <w:r>
        <w:rPr>
          <w:color w:val="000000"/>
          <w:szCs w:val="24"/>
        </w:rPr>
        <w:t>股东大会由公司董事会召集，召集人资格符合公司《章程》的规定。</w:t>
      </w:r>
    </w:p>
    <w:p w:rsidR="008124C8" w:rsidRDefault="00E75D42" w:rsidP="001A48CB">
      <w:pPr>
        <w:autoSpaceDE w:val="0"/>
        <w:autoSpaceDN w:val="0"/>
        <w:adjustRightInd w:val="0"/>
        <w:spacing w:after="180"/>
        <w:ind w:firstLine="480"/>
        <w:jc w:val="left"/>
        <w:rPr>
          <w:color w:val="000000"/>
          <w:kern w:val="0"/>
          <w:szCs w:val="24"/>
        </w:rPr>
      </w:pPr>
      <w:r>
        <w:rPr>
          <w:color w:val="000000"/>
          <w:kern w:val="0"/>
          <w:szCs w:val="24"/>
        </w:rPr>
        <w:t>经查验出席本次</w:t>
      </w:r>
      <w:r w:rsidR="00585C5A">
        <w:rPr>
          <w:rFonts w:hint="eastAsia"/>
          <w:color w:val="000000"/>
          <w:kern w:val="0"/>
          <w:szCs w:val="24"/>
        </w:rPr>
        <w:t>年度</w:t>
      </w:r>
      <w:r>
        <w:rPr>
          <w:color w:val="000000"/>
          <w:kern w:val="0"/>
          <w:szCs w:val="24"/>
        </w:rPr>
        <w:t>股东大会</w:t>
      </w:r>
      <w:r>
        <w:rPr>
          <w:rFonts w:hint="eastAsia"/>
          <w:color w:val="000000"/>
          <w:kern w:val="0"/>
          <w:szCs w:val="24"/>
        </w:rPr>
        <w:t>现场会议</w:t>
      </w:r>
      <w:r>
        <w:rPr>
          <w:color w:val="000000"/>
          <w:kern w:val="0"/>
          <w:szCs w:val="24"/>
        </w:rPr>
        <w:t>与会人员的身份证明、持股凭证和授权委托证书及对召集人资格的审查，本所律师认为</w:t>
      </w:r>
      <w:r>
        <w:rPr>
          <w:rFonts w:hint="eastAsia"/>
          <w:color w:val="000000"/>
          <w:kern w:val="0"/>
          <w:szCs w:val="24"/>
        </w:rPr>
        <w:t>，</w:t>
      </w:r>
      <w:r>
        <w:rPr>
          <w:rFonts w:hint="eastAsia"/>
          <w:color w:val="000000"/>
          <w:szCs w:val="24"/>
        </w:rPr>
        <w:t>出席本次</w:t>
      </w:r>
      <w:r w:rsidR="00585C5A">
        <w:rPr>
          <w:rFonts w:hint="eastAsia"/>
          <w:color w:val="000000"/>
          <w:szCs w:val="24"/>
        </w:rPr>
        <w:t>年度</w:t>
      </w:r>
      <w:r>
        <w:rPr>
          <w:rFonts w:hint="eastAsia"/>
          <w:color w:val="000000"/>
          <w:szCs w:val="24"/>
        </w:rPr>
        <w:t>股东大会现场会议的股东及股东代理人均具有合法有效的资格，符合法律、法规、规范性文件以及公司《章程》的规定；召集人资格合法、有效。</w:t>
      </w:r>
    </w:p>
    <w:p w:rsidR="008124C8" w:rsidRDefault="008124C8" w:rsidP="001A48CB">
      <w:pPr>
        <w:snapToGrid w:val="0"/>
        <w:spacing w:after="180"/>
        <w:ind w:firstLine="480"/>
        <w:rPr>
          <w:bCs/>
          <w:color w:val="000000"/>
          <w:szCs w:val="24"/>
        </w:rPr>
      </w:pPr>
    </w:p>
    <w:p w:rsidR="008124C8" w:rsidRDefault="00E75D42" w:rsidP="00D86277">
      <w:pPr>
        <w:tabs>
          <w:tab w:val="left" w:pos="1050"/>
        </w:tabs>
        <w:snapToGrid w:val="0"/>
        <w:spacing w:after="180"/>
        <w:ind w:firstLine="482"/>
        <w:rPr>
          <w:b/>
          <w:bCs/>
          <w:color w:val="000000"/>
          <w:szCs w:val="24"/>
        </w:rPr>
      </w:pPr>
      <w:r>
        <w:rPr>
          <w:b/>
          <w:bCs/>
          <w:color w:val="000000"/>
          <w:szCs w:val="24"/>
        </w:rPr>
        <w:t>三、关于本次</w:t>
      </w:r>
      <w:r w:rsidR="00585C5A">
        <w:rPr>
          <w:rFonts w:hint="eastAsia"/>
          <w:b/>
          <w:bCs/>
          <w:color w:val="000000"/>
          <w:szCs w:val="24"/>
        </w:rPr>
        <w:t>年度</w:t>
      </w:r>
      <w:r>
        <w:rPr>
          <w:b/>
          <w:bCs/>
          <w:color w:val="000000"/>
          <w:szCs w:val="24"/>
        </w:rPr>
        <w:t>股东大会的表决程序及表决结果</w:t>
      </w:r>
    </w:p>
    <w:p w:rsidR="008124C8" w:rsidRDefault="00E75D42" w:rsidP="001A48CB">
      <w:pPr>
        <w:autoSpaceDE w:val="0"/>
        <w:autoSpaceDN w:val="0"/>
        <w:adjustRightInd w:val="0"/>
        <w:spacing w:after="180"/>
        <w:ind w:firstLine="480"/>
        <w:jc w:val="left"/>
        <w:rPr>
          <w:color w:val="000000"/>
          <w:szCs w:val="24"/>
        </w:rPr>
      </w:pPr>
      <w:r>
        <w:rPr>
          <w:rFonts w:hint="eastAsia"/>
          <w:color w:val="000000"/>
          <w:szCs w:val="24"/>
        </w:rPr>
        <w:t>经</w:t>
      </w:r>
      <w:r>
        <w:rPr>
          <w:color w:val="000000"/>
          <w:szCs w:val="24"/>
        </w:rPr>
        <w:t>本所律师</w:t>
      </w:r>
      <w:r>
        <w:rPr>
          <w:rFonts w:hint="eastAsia"/>
          <w:color w:val="000000"/>
          <w:szCs w:val="24"/>
        </w:rPr>
        <w:t>核查，</w:t>
      </w:r>
      <w:r>
        <w:rPr>
          <w:color w:val="000000"/>
          <w:szCs w:val="24"/>
        </w:rPr>
        <w:t>出席公司本次</w:t>
      </w:r>
      <w:r w:rsidR="00585C5A">
        <w:rPr>
          <w:rFonts w:hint="eastAsia"/>
          <w:color w:val="000000"/>
          <w:szCs w:val="24"/>
        </w:rPr>
        <w:t>年度</w:t>
      </w:r>
      <w:r>
        <w:rPr>
          <w:color w:val="000000"/>
          <w:szCs w:val="24"/>
        </w:rPr>
        <w:t>股东大会现场会议的股东及委托代理人和参加网络投票的股东，以记名投票的表决方式就提交本次</w:t>
      </w:r>
      <w:r w:rsidR="00585C5A">
        <w:rPr>
          <w:rFonts w:hint="eastAsia"/>
          <w:color w:val="000000"/>
          <w:szCs w:val="24"/>
        </w:rPr>
        <w:t>年度</w:t>
      </w:r>
      <w:r>
        <w:rPr>
          <w:color w:val="000000"/>
          <w:szCs w:val="24"/>
        </w:rPr>
        <w:t>股东大会审议且在公告中列明的事项进行了投票表决，并审议通过了</w:t>
      </w:r>
      <w:r>
        <w:rPr>
          <w:rFonts w:hint="eastAsia"/>
          <w:color w:val="000000"/>
          <w:szCs w:val="24"/>
        </w:rPr>
        <w:t>如下</w:t>
      </w:r>
      <w:r>
        <w:rPr>
          <w:color w:val="000000"/>
          <w:szCs w:val="24"/>
        </w:rPr>
        <w:t>议案：</w:t>
      </w:r>
    </w:p>
    <w:p w:rsidR="005F0159" w:rsidRPr="005F0159" w:rsidRDefault="00B07F33" w:rsidP="005F0159">
      <w:pPr>
        <w:autoSpaceDE w:val="0"/>
        <w:autoSpaceDN w:val="0"/>
        <w:adjustRightInd w:val="0"/>
        <w:spacing w:after="180"/>
        <w:ind w:firstLine="480"/>
        <w:jc w:val="left"/>
        <w:rPr>
          <w:color w:val="000000"/>
          <w:szCs w:val="24"/>
        </w:rPr>
      </w:pPr>
      <w:r>
        <w:rPr>
          <w:rFonts w:hint="eastAsia"/>
          <w:color w:val="000000"/>
          <w:szCs w:val="24"/>
        </w:rPr>
        <w:t>1</w:t>
      </w:r>
      <w:r>
        <w:rPr>
          <w:rFonts w:hint="eastAsia"/>
          <w:color w:val="000000"/>
          <w:szCs w:val="24"/>
        </w:rPr>
        <w:t>、</w:t>
      </w:r>
      <w:r w:rsidR="005F0159">
        <w:rPr>
          <w:rFonts w:hint="eastAsia"/>
          <w:color w:val="000000"/>
          <w:szCs w:val="24"/>
        </w:rPr>
        <w:t>《</w:t>
      </w:r>
      <w:r w:rsidR="005F0159" w:rsidRPr="005F0159">
        <w:rPr>
          <w:rFonts w:hint="eastAsia"/>
          <w:color w:val="000000"/>
          <w:szCs w:val="24"/>
        </w:rPr>
        <w:t>公司</w:t>
      </w:r>
      <w:r w:rsidR="00EC526C">
        <w:rPr>
          <w:rFonts w:hint="eastAsia"/>
          <w:color w:val="000000"/>
          <w:szCs w:val="24"/>
        </w:rPr>
        <w:t>201</w:t>
      </w:r>
      <w:r w:rsidR="00EC526C">
        <w:rPr>
          <w:color w:val="000000"/>
          <w:szCs w:val="24"/>
        </w:rPr>
        <w:t>7</w:t>
      </w:r>
      <w:r w:rsidR="005F0159" w:rsidRPr="005F0159">
        <w:rPr>
          <w:rFonts w:hint="eastAsia"/>
          <w:color w:val="000000"/>
          <w:szCs w:val="24"/>
        </w:rPr>
        <w:t>年度董事会工作报告</w:t>
      </w:r>
      <w:r w:rsidR="005F0159">
        <w:rPr>
          <w:rFonts w:hint="eastAsia"/>
          <w:color w:val="000000"/>
          <w:szCs w:val="24"/>
        </w:rPr>
        <w:t>》；</w:t>
      </w:r>
    </w:p>
    <w:p w:rsidR="005F0159" w:rsidRPr="005F0159" w:rsidRDefault="005F0159" w:rsidP="005F0159">
      <w:pPr>
        <w:autoSpaceDE w:val="0"/>
        <w:autoSpaceDN w:val="0"/>
        <w:adjustRightInd w:val="0"/>
        <w:spacing w:after="180"/>
        <w:ind w:firstLine="480"/>
        <w:jc w:val="left"/>
        <w:rPr>
          <w:color w:val="000000"/>
          <w:szCs w:val="24"/>
        </w:rPr>
      </w:pPr>
      <w:r w:rsidRPr="005F0159">
        <w:rPr>
          <w:color w:val="000000"/>
          <w:szCs w:val="24"/>
        </w:rPr>
        <w:t>2</w:t>
      </w:r>
      <w:r>
        <w:rPr>
          <w:rFonts w:hint="eastAsia"/>
          <w:color w:val="000000"/>
          <w:szCs w:val="24"/>
        </w:rPr>
        <w:t>、《</w:t>
      </w:r>
      <w:r w:rsidRPr="005F0159">
        <w:rPr>
          <w:rFonts w:hint="eastAsia"/>
          <w:color w:val="000000"/>
          <w:szCs w:val="24"/>
        </w:rPr>
        <w:t>公司</w:t>
      </w:r>
      <w:r w:rsidR="00EC526C">
        <w:rPr>
          <w:rFonts w:hint="eastAsia"/>
          <w:color w:val="000000"/>
          <w:szCs w:val="24"/>
        </w:rPr>
        <w:t>201</w:t>
      </w:r>
      <w:r w:rsidR="00EC526C">
        <w:rPr>
          <w:color w:val="000000"/>
          <w:szCs w:val="24"/>
        </w:rPr>
        <w:t>7</w:t>
      </w:r>
      <w:r w:rsidRPr="005F0159">
        <w:rPr>
          <w:rFonts w:hint="eastAsia"/>
          <w:color w:val="000000"/>
          <w:szCs w:val="24"/>
        </w:rPr>
        <w:t>年度监事会工作报告</w:t>
      </w:r>
      <w:r>
        <w:rPr>
          <w:rFonts w:hint="eastAsia"/>
          <w:color w:val="000000"/>
          <w:szCs w:val="24"/>
        </w:rPr>
        <w:t>》；</w:t>
      </w:r>
    </w:p>
    <w:p w:rsidR="007C2105" w:rsidRPr="007C2105" w:rsidRDefault="005F0159" w:rsidP="007C2105">
      <w:pPr>
        <w:autoSpaceDE w:val="0"/>
        <w:autoSpaceDN w:val="0"/>
        <w:adjustRightInd w:val="0"/>
        <w:spacing w:after="180"/>
        <w:ind w:firstLine="480"/>
        <w:jc w:val="left"/>
        <w:rPr>
          <w:color w:val="000000"/>
          <w:szCs w:val="24"/>
        </w:rPr>
      </w:pPr>
      <w:r w:rsidRPr="005F0159">
        <w:rPr>
          <w:color w:val="000000"/>
          <w:szCs w:val="24"/>
        </w:rPr>
        <w:t>3</w:t>
      </w:r>
      <w:r>
        <w:rPr>
          <w:rFonts w:hint="eastAsia"/>
          <w:color w:val="000000"/>
          <w:szCs w:val="24"/>
        </w:rPr>
        <w:t>、</w:t>
      </w:r>
      <w:r w:rsidR="007C2105">
        <w:rPr>
          <w:rFonts w:hint="eastAsia"/>
          <w:color w:val="000000"/>
          <w:szCs w:val="24"/>
        </w:rPr>
        <w:t>《</w:t>
      </w:r>
      <w:r w:rsidR="007C2105" w:rsidRPr="007C2105">
        <w:rPr>
          <w:rFonts w:hint="eastAsia"/>
          <w:color w:val="000000"/>
          <w:szCs w:val="24"/>
        </w:rPr>
        <w:t>公司</w:t>
      </w:r>
      <w:r w:rsidR="00EC526C" w:rsidRPr="007C2105">
        <w:rPr>
          <w:rFonts w:hint="eastAsia"/>
          <w:color w:val="000000"/>
          <w:szCs w:val="24"/>
        </w:rPr>
        <w:t>201</w:t>
      </w:r>
      <w:r w:rsidR="00EC526C">
        <w:rPr>
          <w:color w:val="000000"/>
          <w:szCs w:val="24"/>
        </w:rPr>
        <w:t>7</w:t>
      </w:r>
      <w:r w:rsidR="007C2105" w:rsidRPr="007C2105">
        <w:rPr>
          <w:rFonts w:hint="eastAsia"/>
          <w:color w:val="000000"/>
          <w:szCs w:val="24"/>
        </w:rPr>
        <w:t>年年度报告和年度报告摘要</w:t>
      </w:r>
      <w:r w:rsidR="007C2105">
        <w:rPr>
          <w:rFonts w:hint="eastAsia"/>
          <w:color w:val="000000"/>
          <w:szCs w:val="24"/>
        </w:rPr>
        <w:t>》；</w:t>
      </w:r>
    </w:p>
    <w:p w:rsidR="005F0159" w:rsidRPr="005F0159" w:rsidRDefault="007C2105" w:rsidP="005F0159">
      <w:pPr>
        <w:autoSpaceDE w:val="0"/>
        <w:autoSpaceDN w:val="0"/>
        <w:adjustRightInd w:val="0"/>
        <w:spacing w:after="180"/>
        <w:ind w:firstLine="480"/>
        <w:jc w:val="left"/>
        <w:rPr>
          <w:color w:val="000000"/>
          <w:szCs w:val="24"/>
        </w:rPr>
      </w:pPr>
      <w:r>
        <w:rPr>
          <w:rFonts w:hint="eastAsia"/>
          <w:color w:val="000000"/>
          <w:szCs w:val="24"/>
        </w:rPr>
        <w:t>4</w:t>
      </w:r>
      <w:r>
        <w:rPr>
          <w:rFonts w:hint="eastAsia"/>
          <w:color w:val="000000"/>
          <w:szCs w:val="24"/>
        </w:rPr>
        <w:t>、</w:t>
      </w:r>
      <w:r w:rsidR="005F0159">
        <w:rPr>
          <w:rFonts w:hint="eastAsia"/>
          <w:color w:val="000000"/>
          <w:szCs w:val="24"/>
        </w:rPr>
        <w:t>《</w:t>
      </w:r>
      <w:r w:rsidR="005F0159" w:rsidRPr="005F0159">
        <w:rPr>
          <w:rFonts w:hint="eastAsia"/>
          <w:color w:val="000000"/>
          <w:szCs w:val="24"/>
        </w:rPr>
        <w:t>公司</w:t>
      </w:r>
      <w:r w:rsidR="00EC526C">
        <w:rPr>
          <w:rFonts w:hint="eastAsia"/>
          <w:color w:val="000000"/>
          <w:szCs w:val="24"/>
        </w:rPr>
        <w:t>201</w:t>
      </w:r>
      <w:r w:rsidR="00EC526C">
        <w:rPr>
          <w:color w:val="000000"/>
          <w:szCs w:val="24"/>
        </w:rPr>
        <w:t>7</w:t>
      </w:r>
      <w:r w:rsidR="005F0159" w:rsidRPr="005F0159">
        <w:rPr>
          <w:rFonts w:hint="eastAsia"/>
          <w:color w:val="000000"/>
          <w:szCs w:val="24"/>
        </w:rPr>
        <w:t>年度财务决算报告</w:t>
      </w:r>
      <w:r w:rsidR="005F0159">
        <w:rPr>
          <w:rFonts w:hint="eastAsia"/>
          <w:color w:val="000000"/>
          <w:szCs w:val="24"/>
        </w:rPr>
        <w:t>》；</w:t>
      </w:r>
    </w:p>
    <w:p w:rsidR="005F0159" w:rsidRPr="005F0159" w:rsidRDefault="007C2105" w:rsidP="005F0159">
      <w:pPr>
        <w:autoSpaceDE w:val="0"/>
        <w:autoSpaceDN w:val="0"/>
        <w:adjustRightInd w:val="0"/>
        <w:spacing w:after="180"/>
        <w:ind w:firstLine="480"/>
        <w:jc w:val="left"/>
        <w:rPr>
          <w:color w:val="000000"/>
          <w:szCs w:val="24"/>
        </w:rPr>
      </w:pPr>
      <w:r>
        <w:rPr>
          <w:color w:val="000000"/>
          <w:szCs w:val="24"/>
        </w:rPr>
        <w:t>5</w:t>
      </w:r>
      <w:r w:rsidR="005F0159">
        <w:rPr>
          <w:rFonts w:hint="eastAsia"/>
          <w:color w:val="000000"/>
          <w:szCs w:val="24"/>
        </w:rPr>
        <w:t>、《</w:t>
      </w:r>
      <w:r w:rsidR="005F0159" w:rsidRPr="005F0159">
        <w:rPr>
          <w:rFonts w:hint="eastAsia"/>
          <w:color w:val="000000"/>
          <w:szCs w:val="24"/>
        </w:rPr>
        <w:t>关于公司</w:t>
      </w:r>
      <w:r w:rsidR="00EC526C">
        <w:rPr>
          <w:rFonts w:hint="eastAsia"/>
          <w:color w:val="000000"/>
          <w:szCs w:val="24"/>
        </w:rPr>
        <w:t>201</w:t>
      </w:r>
      <w:r w:rsidR="00EC526C">
        <w:rPr>
          <w:color w:val="000000"/>
          <w:szCs w:val="24"/>
        </w:rPr>
        <w:t>7</w:t>
      </w:r>
      <w:r w:rsidR="005F0159" w:rsidRPr="005F0159">
        <w:rPr>
          <w:rFonts w:hint="eastAsia"/>
          <w:color w:val="000000"/>
          <w:szCs w:val="24"/>
        </w:rPr>
        <w:t>年度利润分配方案的议案</w:t>
      </w:r>
      <w:r w:rsidR="005F0159">
        <w:rPr>
          <w:rFonts w:hint="eastAsia"/>
          <w:color w:val="000000"/>
          <w:szCs w:val="24"/>
        </w:rPr>
        <w:t>》；</w:t>
      </w:r>
    </w:p>
    <w:p w:rsidR="00EC526C" w:rsidRDefault="00EC526C" w:rsidP="005F0159">
      <w:pPr>
        <w:autoSpaceDE w:val="0"/>
        <w:autoSpaceDN w:val="0"/>
        <w:adjustRightInd w:val="0"/>
        <w:spacing w:after="180"/>
        <w:ind w:firstLine="480"/>
        <w:jc w:val="left"/>
        <w:rPr>
          <w:color w:val="000000"/>
          <w:szCs w:val="24"/>
        </w:rPr>
      </w:pPr>
      <w:r>
        <w:rPr>
          <w:rFonts w:hint="eastAsia"/>
          <w:color w:val="000000"/>
          <w:szCs w:val="24"/>
        </w:rPr>
        <w:t>6</w:t>
      </w:r>
      <w:r>
        <w:rPr>
          <w:rFonts w:hint="eastAsia"/>
          <w:color w:val="000000"/>
          <w:szCs w:val="24"/>
        </w:rPr>
        <w:t>、</w:t>
      </w:r>
      <w:r w:rsidRPr="00EC526C">
        <w:rPr>
          <w:rFonts w:hint="eastAsia"/>
          <w:color w:val="000000"/>
          <w:szCs w:val="24"/>
        </w:rPr>
        <w:t>《公司独立董事</w:t>
      </w:r>
      <w:r w:rsidRPr="00EC526C">
        <w:rPr>
          <w:rFonts w:hint="eastAsia"/>
          <w:color w:val="000000"/>
          <w:szCs w:val="24"/>
        </w:rPr>
        <w:t>2017</w:t>
      </w:r>
      <w:r w:rsidRPr="00EC526C">
        <w:rPr>
          <w:rFonts w:hint="eastAsia"/>
          <w:color w:val="000000"/>
          <w:szCs w:val="24"/>
        </w:rPr>
        <w:t>年度述职报告》；</w:t>
      </w:r>
    </w:p>
    <w:p w:rsidR="00EC526C" w:rsidRDefault="00EC526C" w:rsidP="005F0159">
      <w:pPr>
        <w:autoSpaceDE w:val="0"/>
        <w:autoSpaceDN w:val="0"/>
        <w:adjustRightInd w:val="0"/>
        <w:spacing w:after="180"/>
        <w:ind w:firstLine="480"/>
        <w:jc w:val="left"/>
        <w:rPr>
          <w:color w:val="000000"/>
          <w:szCs w:val="24"/>
        </w:rPr>
      </w:pPr>
      <w:r>
        <w:rPr>
          <w:rFonts w:hint="eastAsia"/>
          <w:color w:val="000000"/>
          <w:szCs w:val="24"/>
        </w:rPr>
        <w:t>7</w:t>
      </w:r>
      <w:r w:rsidRPr="00EC526C">
        <w:rPr>
          <w:rFonts w:hint="eastAsia"/>
          <w:color w:val="000000"/>
          <w:szCs w:val="24"/>
        </w:rPr>
        <w:t>、《关于公司</w:t>
      </w:r>
      <w:r w:rsidRPr="00EC526C">
        <w:rPr>
          <w:rFonts w:hint="eastAsia"/>
          <w:color w:val="000000"/>
          <w:szCs w:val="24"/>
        </w:rPr>
        <w:t>2017</w:t>
      </w:r>
      <w:r w:rsidRPr="00EC526C">
        <w:rPr>
          <w:rFonts w:hint="eastAsia"/>
          <w:color w:val="000000"/>
          <w:szCs w:val="24"/>
        </w:rPr>
        <w:t>年度日常关联交易及预计公司</w:t>
      </w:r>
      <w:r w:rsidRPr="00EC526C">
        <w:rPr>
          <w:rFonts w:hint="eastAsia"/>
          <w:color w:val="000000"/>
          <w:szCs w:val="24"/>
        </w:rPr>
        <w:t>2018</w:t>
      </w:r>
      <w:r w:rsidRPr="00EC526C">
        <w:rPr>
          <w:rFonts w:hint="eastAsia"/>
          <w:color w:val="000000"/>
          <w:szCs w:val="24"/>
        </w:rPr>
        <w:t>年度日常关联交易的议案》；</w:t>
      </w:r>
    </w:p>
    <w:p w:rsidR="00EC526C" w:rsidRDefault="00EC526C" w:rsidP="005F0159">
      <w:pPr>
        <w:autoSpaceDE w:val="0"/>
        <w:autoSpaceDN w:val="0"/>
        <w:adjustRightInd w:val="0"/>
        <w:spacing w:after="180"/>
        <w:ind w:firstLine="480"/>
        <w:jc w:val="left"/>
        <w:rPr>
          <w:color w:val="000000"/>
          <w:szCs w:val="24"/>
        </w:rPr>
      </w:pPr>
      <w:r>
        <w:rPr>
          <w:rFonts w:hint="eastAsia"/>
          <w:color w:val="000000"/>
          <w:szCs w:val="24"/>
        </w:rPr>
        <w:t>8</w:t>
      </w:r>
      <w:r>
        <w:rPr>
          <w:rFonts w:hint="eastAsia"/>
          <w:color w:val="000000"/>
          <w:szCs w:val="24"/>
        </w:rPr>
        <w:t>、</w:t>
      </w:r>
      <w:r w:rsidRPr="00EC526C">
        <w:rPr>
          <w:rFonts w:hint="eastAsia"/>
          <w:color w:val="000000"/>
          <w:szCs w:val="24"/>
        </w:rPr>
        <w:t>《关于续聘天衡会计师事务所（特殊普通合伙）为公司</w:t>
      </w:r>
      <w:r w:rsidRPr="00EC526C">
        <w:rPr>
          <w:rFonts w:hint="eastAsia"/>
          <w:color w:val="000000"/>
          <w:szCs w:val="24"/>
        </w:rPr>
        <w:t>2018</w:t>
      </w:r>
      <w:r w:rsidRPr="00EC526C">
        <w:rPr>
          <w:rFonts w:hint="eastAsia"/>
          <w:color w:val="000000"/>
          <w:szCs w:val="24"/>
        </w:rPr>
        <w:t>年度审计机构的议案》；</w:t>
      </w:r>
    </w:p>
    <w:p w:rsidR="00EC526C" w:rsidRDefault="00EC526C" w:rsidP="005F0159">
      <w:pPr>
        <w:autoSpaceDE w:val="0"/>
        <w:autoSpaceDN w:val="0"/>
        <w:adjustRightInd w:val="0"/>
        <w:spacing w:after="180"/>
        <w:ind w:firstLine="480"/>
        <w:jc w:val="left"/>
        <w:rPr>
          <w:color w:val="000000"/>
          <w:szCs w:val="24"/>
        </w:rPr>
      </w:pPr>
      <w:r>
        <w:rPr>
          <w:rFonts w:hint="eastAsia"/>
          <w:color w:val="000000"/>
          <w:szCs w:val="24"/>
        </w:rPr>
        <w:lastRenderedPageBreak/>
        <w:t>9</w:t>
      </w:r>
      <w:r>
        <w:rPr>
          <w:rFonts w:hint="eastAsia"/>
          <w:color w:val="000000"/>
          <w:szCs w:val="24"/>
        </w:rPr>
        <w:t>、</w:t>
      </w:r>
      <w:r w:rsidRPr="00EC526C">
        <w:rPr>
          <w:rFonts w:hint="eastAsia"/>
          <w:color w:val="000000"/>
          <w:szCs w:val="24"/>
        </w:rPr>
        <w:t>《关于公司对自有资金进行现金管理的议案》；</w:t>
      </w:r>
    </w:p>
    <w:p w:rsidR="00EC526C" w:rsidRDefault="00EC526C" w:rsidP="005F0159">
      <w:pPr>
        <w:autoSpaceDE w:val="0"/>
        <w:autoSpaceDN w:val="0"/>
        <w:adjustRightInd w:val="0"/>
        <w:spacing w:after="180"/>
        <w:ind w:firstLine="480"/>
        <w:jc w:val="left"/>
        <w:rPr>
          <w:color w:val="000000"/>
          <w:szCs w:val="24"/>
        </w:rPr>
      </w:pPr>
      <w:r>
        <w:rPr>
          <w:rFonts w:hint="eastAsia"/>
          <w:color w:val="000000"/>
          <w:szCs w:val="24"/>
        </w:rPr>
        <w:t>1</w:t>
      </w:r>
      <w:r>
        <w:rPr>
          <w:color w:val="000000"/>
          <w:szCs w:val="24"/>
        </w:rPr>
        <w:t>0</w:t>
      </w:r>
      <w:r>
        <w:rPr>
          <w:rFonts w:hint="eastAsia"/>
          <w:color w:val="000000"/>
          <w:szCs w:val="24"/>
        </w:rPr>
        <w:t>、</w:t>
      </w:r>
      <w:r w:rsidRPr="00EC526C">
        <w:rPr>
          <w:rFonts w:hint="eastAsia"/>
          <w:color w:val="000000"/>
          <w:szCs w:val="24"/>
        </w:rPr>
        <w:t>《关于修改〈公司章程〉部分条款的议案》；</w:t>
      </w:r>
    </w:p>
    <w:p w:rsidR="005F0159" w:rsidRDefault="00EC526C" w:rsidP="005F0159">
      <w:pPr>
        <w:autoSpaceDE w:val="0"/>
        <w:autoSpaceDN w:val="0"/>
        <w:adjustRightInd w:val="0"/>
        <w:spacing w:after="180"/>
        <w:ind w:firstLine="480"/>
        <w:jc w:val="left"/>
        <w:rPr>
          <w:color w:val="000000"/>
          <w:szCs w:val="24"/>
        </w:rPr>
      </w:pPr>
      <w:r>
        <w:rPr>
          <w:rFonts w:hint="eastAsia"/>
          <w:color w:val="000000"/>
          <w:szCs w:val="24"/>
        </w:rPr>
        <w:t>1</w:t>
      </w:r>
      <w:r>
        <w:rPr>
          <w:color w:val="000000"/>
          <w:szCs w:val="24"/>
        </w:rPr>
        <w:t>1</w:t>
      </w:r>
      <w:r>
        <w:rPr>
          <w:rFonts w:hint="eastAsia"/>
          <w:color w:val="000000"/>
          <w:szCs w:val="24"/>
        </w:rPr>
        <w:t>、</w:t>
      </w:r>
      <w:r w:rsidRPr="00EC526C">
        <w:rPr>
          <w:rFonts w:hint="eastAsia"/>
          <w:color w:val="000000"/>
          <w:szCs w:val="24"/>
        </w:rPr>
        <w:t>《关于实施公司激励基金计提与分配方案的议案》。</w:t>
      </w:r>
    </w:p>
    <w:p w:rsidR="008124C8" w:rsidRDefault="007C2105" w:rsidP="001A48CB">
      <w:pPr>
        <w:snapToGrid w:val="0"/>
        <w:spacing w:after="180"/>
        <w:ind w:firstLine="480"/>
        <w:rPr>
          <w:color w:val="000000"/>
          <w:szCs w:val="24"/>
        </w:rPr>
      </w:pPr>
      <w:r>
        <w:rPr>
          <w:rFonts w:hint="eastAsia"/>
          <w:color w:val="000000"/>
          <w:szCs w:val="24"/>
        </w:rPr>
        <w:t>本次年度股东大会</w:t>
      </w:r>
      <w:r w:rsidR="00E75D42">
        <w:rPr>
          <w:rFonts w:hint="eastAsia"/>
          <w:color w:val="000000"/>
          <w:szCs w:val="24"/>
        </w:rPr>
        <w:t>现场会议</w:t>
      </w:r>
      <w:r w:rsidR="00E75D42">
        <w:rPr>
          <w:color w:val="000000"/>
          <w:szCs w:val="24"/>
        </w:rPr>
        <w:t>按公司《章程》的规定</w:t>
      </w:r>
      <w:r w:rsidR="00E75D42">
        <w:rPr>
          <w:rFonts w:hint="eastAsia"/>
          <w:color w:val="000000"/>
          <w:szCs w:val="24"/>
        </w:rPr>
        <w:t>进行了</w:t>
      </w:r>
      <w:r w:rsidR="00E75D42">
        <w:rPr>
          <w:color w:val="000000"/>
          <w:szCs w:val="24"/>
        </w:rPr>
        <w:t>计票、监票。</w:t>
      </w:r>
      <w:r w:rsidR="00E75D42">
        <w:rPr>
          <w:rFonts w:hint="eastAsia"/>
          <w:color w:val="000000"/>
          <w:szCs w:val="24"/>
        </w:rPr>
        <w:t>网络投票结束后，</w:t>
      </w:r>
      <w:r w:rsidR="002A0CA3">
        <w:rPr>
          <w:rFonts w:hint="eastAsia"/>
          <w:color w:val="000000"/>
          <w:szCs w:val="24"/>
        </w:rPr>
        <w:t>上证</w:t>
      </w:r>
      <w:r w:rsidR="00E75D42">
        <w:rPr>
          <w:rFonts w:hint="eastAsia"/>
          <w:color w:val="000000"/>
          <w:szCs w:val="24"/>
        </w:rPr>
        <w:t>所信息网络有限公司向公司提供了本次网络投票的投票总数和统计数，公司合并统计了现场投票和网络投票的表决结果。</w:t>
      </w:r>
    </w:p>
    <w:p w:rsidR="008124C8" w:rsidRDefault="00E75D42" w:rsidP="001A48CB">
      <w:pPr>
        <w:snapToGrid w:val="0"/>
        <w:spacing w:after="180"/>
        <w:ind w:firstLine="480"/>
        <w:rPr>
          <w:color w:val="000000"/>
          <w:szCs w:val="24"/>
        </w:rPr>
      </w:pPr>
      <w:r>
        <w:rPr>
          <w:rFonts w:hint="eastAsia"/>
          <w:color w:val="000000"/>
          <w:szCs w:val="24"/>
        </w:rPr>
        <w:t>经本所律师查验，</w:t>
      </w:r>
      <w:r>
        <w:rPr>
          <w:color w:val="000000"/>
          <w:szCs w:val="24"/>
        </w:rPr>
        <w:t>本次</w:t>
      </w:r>
      <w:r w:rsidR="00585C5A">
        <w:rPr>
          <w:rFonts w:hint="eastAsia"/>
          <w:color w:val="000000"/>
          <w:szCs w:val="24"/>
        </w:rPr>
        <w:t>年度</w:t>
      </w:r>
      <w:r>
        <w:rPr>
          <w:color w:val="000000"/>
          <w:szCs w:val="24"/>
        </w:rPr>
        <w:t>股东大会所审议的事项与公告中列明的事项相符；本次</w:t>
      </w:r>
      <w:r w:rsidR="00585C5A">
        <w:rPr>
          <w:rFonts w:hint="eastAsia"/>
          <w:color w:val="000000"/>
          <w:szCs w:val="24"/>
        </w:rPr>
        <w:t>年度</w:t>
      </w:r>
      <w:r>
        <w:rPr>
          <w:color w:val="000000"/>
          <w:szCs w:val="24"/>
        </w:rPr>
        <w:t>股东大会不存在对</w:t>
      </w:r>
      <w:r>
        <w:rPr>
          <w:rFonts w:hint="eastAsia"/>
          <w:color w:val="000000"/>
          <w:szCs w:val="24"/>
        </w:rPr>
        <w:t>会议现场提出的临时提案或</w:t>
      </w:r>
      <w:r>
        <w:rPr>
          <w:color w:val="000000"/>
          <w:szCs w:val="24"/>
        </w:rPr>
        <w:t>其他未经公告的</w:t>
      </w:r>
      <w:r>
        <w:rPr>
          <w:rFonts w:hint="eastAsia"/>
          <w:color w:val="000000"/>
          <w:szCs w:val="24"/>
        </w:rPr>
        <w:t>临时</w:t>
      </w:r>
      <w:r>
        <w:rPr>
          <w:color w:val="000000"/>
          <w:szCs w:val="24"/>
        </w:rPr>
        <w:t>提案进行审议表决之情形。</w:t>
      </w:r>
    </w:p>
    <w:p w:rsidR="008124C8" w:rsidRDefault="00E75D42" w:rsidP="001A48CB">
      <w:pPr>
        <w:snapToGrid w:val="0"/>
        <w:spacing w:after="180"/>
        <w:ind w:firstLine="480"/>
        <w:rPr>
          <w:color w:val="000000"/>
          <w:szCs w:val="24"/>
        </w:rPr>
      </w:pPr>
      <w:r>
        <w:rPr>
          <w:rFonts w:hint="eastAsia"/>
          <w:color w:val="000000"/>
          <w:szCs w:val="24"/>
        </w:rPr>
        <w:t>本所律师认为，</w:t>
      </w:r>
      <w:r>
        <w:rPr>
          <w:color w:val="000000"/>
          <w:szCs w:val="24"/>
        </w:rPr>
        <w:t>本次</w:t>
      </w:r>
      <w:r w:rsidR="00585C5A">
        <w:rPr>
          <w:rFonts w:hint="eastAsia"/>
          <w:color w:val="000000"/>
          <w:szCs w:val="24"/>
        </w:rPr>
        <w:t>年度</w:t>
      </w:r>
      <w:r>
        <w:rPr>
          <w:color w:val="000000"/>
          <w:szCs w:val="24"/>
        </w:rPr>
        <w:t>股东大会的表决过程、表决权的行使及计票、监票的程序均符合</w:t>
      </w:r>
      <w:r>
        <w:rPr>
          <w:rFonts w:hint="eastAsia"/>
          <w:color w:val="000000"/>
          <w:szCs w:val="24"/>
        </w:rPr>
        <w:t>法律、法规及</w:t>
      </w:r>
      <w:r>
        <w:rPr>
          <w:color w:val="000000"/>
          <w:szCs w:val="24"/>
        </w:rPr>
        <w:t>公司《章程》的规定。公司本次</w:t>
      </w:r>
      <w:r w:rsidR="00585C5A">
        <w:rPr>
          <w:rFonts w:hint="eastAsia"/>
          <w:color w:val="000000"/>
          <w:szCs w:val="24"/>
        </w:rPr>
        <w:t>年度</w:t>
      </w:r>
      <w:r>
        <w:rPr>
          <w:color w:val="000000"/>
          <w:szCs w:val="24"/>
        </w:rPr>
        <w:t>股东大会的表决程序和表决结果合法</w:t>
      </w:r>
      <w:r>
        <w:rPr>
          <w:rFonts w:hint="eastAsia"/>
          <w:color w:val="000000"/>
          <w:szCs w:val="24"/>
        </w:rPr>
        <w:t>、</w:t>
      </w:r>
      <w:r>
        <w:rPr>
          <w:color w:val="000000"/>
          <w:szCs w:val="24"/>
        </w:rPr>
        <w:t>有效。</w:t>
      </w:r>
    </w:p>
    <w:p w:rsidR="008124C8" w:rsidRDefault="008124C8" w:rsidP="00D86277">
      <w:pPr>
        <w:tabs>
          <w:tab w:val="left" w:pos="1050"/>
        </w:tabs>
        <w:snapToGrid w:val="0"/>
        <w:spacing w:after="180"/>
        <w:ind w:firstLine="482"/>
        <w:rPr>
          <w:b/>
          <w:bCs/>
          <w:color w:val="000000"/>
          <w:szCs w:val="24"/>
        </w:rPr>
      </w:pPr>
    </w:p>
    <w:p w:rsidR="008124C8" w:rsidRDefault="00E75D42">
      <w:pPr>
        <w:tabs>
          <w:tab w:val="left" w:pos="1050"/>
        </w:tabs>
        <w:snapToGrid w:val="0"/>
        <w:spacing w:after="180"/>
        <w:ind w:firstLine="482"/>
        <w:rPr>
          <w:b/>
          <w:bCs/>
          <w:color w:val="000000"/>
          <w:szCs w:val="24"/>
        </w:rPr>
      </w:pPr>
      <w:r>
        <w:rPr>
          <w:b/>
          <w:bCs/>
          <w:color w:val="000000"/>
          <w:szCs w:val="24"/>
        </w:rPr>
        <w:t>四、结论意见</w:t>
      </w:r>
    </w:p>
    <w:p w:rsidR="008124C8" w:rsidRDefault="00E75D42" w:rsidP="00781CD0">
      <w:pPr>
        <w:snapToGrid w:val="0"/>
        <w:spacing w:after="180"/>
        <w:ind w:firstLine="480"/>
        <w:rPr>
          <w:color w:val="000000"/>
          <w:szCs w:val="24"/>
        </w:rPr>
      </w:pPr>
      <w:r>
        <w:rPr>
          <w:rFonts w:hint="eastAsia"/>
          <w:color w:val="000000"/>
          <w:szCs w:val="24"/>
        </w:rPr>
        <w:t>综上所述，本所律师认为</w:t>
      </w:r>
      <w:r w:rsidR="009F31E2">
        <w:rPr>
          <w:rFonts w:hint="eastAsia"/>
          <w:color w:val="000000"/>
          <w:szCs w:val="24"/>
        </w:rPr>
        <w:t>，</w:t>
      </w:r>
      <w:r>
        <w:rPr>
          <w:color w:val="000000"/>
          <w:szCs w:val="24"/>
        </w:rPr>
        <w:t>公司本次</w:t>
      </w:r>
      <w:r w:rsidR="00585C5A">
        <w:rPr>
          <w:rFonts w:hint="eastAsia"/>
          <w:color w:val="000000"/>
          <w:szCs w:val="24"/>
        </w:rPr>
        <w:t>年度</w:t>
      </w:r>
      <w:r>
        <w:rPr>
          <w:color w:val="000000"/>
          <w:szCs w:val="24"/>
        </w:rPr>
        <w:t>股东大会的召集</w:t>
      </w:r>
      <w:r>
        <w:rPr>
          <w:rFonts w:hint="eastAsia"/>
          <w:color w:val="000000"/>
          <w:szCs w:val="24"/>
        </w:rPr>
        <w:t>和</w:t>
      </w:r>
      <w:r>
        <w:rPr>
          <w:color w:val="000000"/>
          <w:szCs w:val="24"/>
        </w:rPr>
        <w:t>召开程序符合法律、法规及公司《章程》的规定；出席会议人员的资格、召集人资格合法有效；会议的表决程序、表决结果合法有效。本次</w:t>
      </w:r>
      <w:r w:rsidR="00585C5A">
        <w:rPr>
          <w:rFonts w:hint="eastAsia"/>
          <w:color w:val="000000"/>
          <w:szCs w:val="24"/>
        </w:rPr>
        <w:t>年度</w:t>
      </w:r>
      <w:r>
        <w:rPr>
          <w:color w:val="000000"/>
          <w:szCs w:val="24"/>
        </w:rPr>
        <w:t>股东大会形成的决议合法、有效。</w:t>
      </w:r>
    </w:p>
    <w:p w:rsidR="008124C8" w:rsidRDefault="00E75D42" w:rsidP="00781CD0">
      <w:pPr>
        <w:snapToGrid w:val="0"/>
        <w:spacing w:after="180"/>
        <w:ind w:firstLine="480"/>
        <w:rPr>
          <w:color w:val="000000"/>
          <w:szCs w:val="24"/>
        </w:rPr>
        <w:sectPr w:rsidR="008124C8">
          <w:headerReference w:type="even" r:id="rId8"/>
          <w:headerReference w:type="default" r:id="rId9"/>
          <w:footerReference w:type="even" r:id="rId10"/>
          <w:footerReference w:type="default" r:id="rId11"/>
          <w:headerReference w:type="first" r:id="rId12"/>
          <w:footerReference w:type="first" r:id="rId13"/>
          <w:pgSz w:w="11907" w:h="16840"/>
          <w:pgMar w:top="1440" w:right="1797" w:bottom="1440" w:left="1797" w:header="851" w:footer="992" w:gutter="0"/>
          <w:pgNumType w:start="1"/>
          <w:cols w:space="720"/>
          <w:titlePg/>
          <w:docGrid w:linePitch="326"/>
        </w:sectPr>
      </w:pPr>
      <w:r>
        <w:rPr>
          <w:rFonts w:hint="eastAsia"/>
          <w:color w:val="000000"/>
          <w:szCs w:val="24"/>
        </w:rPr>
        <w:t>（以下无正文）</w:t>
      </w:r>
    </w:p>
    <w:p w:rsidR="008124C8" w:rsidRDefault="00733EF7" w:rsidP="00733EF7">
      <w:pPr>
        <w:snapToGrid w:val="0"/>
        <w:spacing w:beforeLines="50" w:afterLines="50" w:line="360" w:lineRule="auto"/>
        <w:ind w:firstLineChars="0" w:firstLine="0"/>
      </w:pPr>
      <w:r>
        <w:rPr>
          <w:rFonts w:ascii="宋体" w:hAnsi="宋体"/>
          <w:b/>
          <w:noProof/>
          <w:color w:val="000000"/>
          <w:kern w:val="0"/>
          <w:szCs w:val="24"/>
        </w:rPr>
        <w:lastRenderedPageBreak/>
        <w:drawing>
          <wp:inline distT="0" distB="0" distL="0" distR="0">
            <wp:extent cx="5713095" cy="8087187"/>
            <wp:effectExtent l="1905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13095" cy="8087187"/>
                    </a:xfrm>
                    <a:prstGeom prst="rect">
                      <a:avLst/>
                    </a:prstGeom>
                    <a:noFill/>
                    <a:ln w="9525">
                      <a:noFill/>
                      <a:miter lim="800000"/>
                      <a:headEnd/>
                      <a:tailEnd/>
                    </a:ln>
                  </pic:spPr>
                </pic:pic>
              </a:graphicData>
            </a:graphic>
          </wp:inline>
        </w:drawing>
      </w:r>
    </w:p>
    <w:sectPr w:rsidR="008124C8" w:rsidSect="00BA5333">
      <w:headerReference w:type="even" r:id="rId15"/>
      <w:headerReference w:type="default" r:id="rId16"/>
      <w:footerReference w:type="even" r:id="rId17"/>
      <w:footerReference w:type="default" r:id="rId18"/>
      <w:headerReference w:type="first" r:id="rId19"/>
      <w:footerReference w:type="first" r:id="rId20"/>
      <w:pgSz w:w="11907" w:h="16839"/>
      <w:pgMar w:top="1440" w:right="1800" w:bottom="1440" w:left="180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DC6" w:rsidRDefault="008B5DC6">
      <w:pPr>
        <w:spacing w:after="180" w:line="240" w:lineRule="auto"/>
        <w:ind w:firstLine="480"/>
      </w:pPr>
      <w:r>
        <w:separator/>
      </w:r>
    </w:p>
  </w:endnote>
  <w:endnote w:type="continuationSeparator" w:id="0">
    <w:p w:rsidR="008B5DC6" w:rsidRDefault="008B5DC6">
      <w:pPr>
        <w:spacing w:after="180"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NSimSu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FF79C8">
    <w:pPr>
      <w:pStyle w:val="a4"/>
      <w:spacing w:after="180"/>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712642">
    <w:pPr>
      <w:pStyle w:val="a4"/>
      <w:spacing w:after="180"/>
      <w:ind w:firstLine="360"/>
      <w:jc w:val="center"/>
    </w:pPr>
    <w:r>
      <w:rPr>
        <w:kern w:val="0"/>
        <w:szCs w:val="21"/>
      </w:rPr>
      <w:fldChar w:fldCharType="begin"/>
    </w:r>
    <w:r w:rsidR="00FF79C8">
      <w:rPr>
        <w:kern w:val="0"/>
        <w:szCs w:val="21"/>
      </w:rPr>
      <w:instrText xml:space="preserve"> PAGE </w:instrText>
    </w:r>
    <w:r>
      <w:rPr>
        <w:kern w:val="0"/>
        <w:szCs w:val="21"/>
      </w:rPr>
      <w:fldChar w:fldCharType="separate"/>
    </w:r>
    <w:r w:rsidR="00733EF7">
      <w:rPr>
        <w:noProof/>
        <w:kern w:val="0"/>
        <w:szCs w:val="21"/>
      </w:rPr>
      <w:t>4</w:t>
    </w:r>
    <w:r>
      <w:rPr>
        <w:kern w:val="0"/>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FF79C8">
    <w:pPr>
      <w:pStyle w:val="a4"/>
      <w:spacing w:after="180"/>
      <w:ind w:firstLine="360"/>
      <w:jc w:val="center"/>
    </w:pPr>
    <w:r>
      <w:rPr>
        <w:kern w:val="0"/>
        <w:szCs w:val="21"/>
      </w:rPr>
      <w:t xml:space="preserve">- </w:t>
    </w:r>
    <w:r w:rsidR="00712642">
      <w:rPr>
        <w:kern w:val="0"/>
        <w:szCs w:val="21"/>
      </w:rPr>
      <w:fldChar w:fldCharType="begin"/>
    </w:r>
    <w:r>
      <w:rPr>
        <w:kern w:val="0"/>
        <w:szCs w:val="21"/>
      </w:rPr>
      <w:instrText xml:space="preserve"> PAGE </w:instrText>
    </w:r>
    <w:r w:rsidR="00712642">
      <w:rPr>
        <w:kern w:val="0"/>
        <w:szCs w:val="21"/>
      </w:rPr>
      <w:fldChar w:fldCharType="separate"/>
    </w:r>
    <w:r w:rsidR="004B13D8">
      <w:rPr>
        <w:noProof/>
        <w:kern w:val="0"/>
        <w:szCs w:val="21"/>
      </w:rPr>
      <w:t>1</w:t>
    </w:r>
    <w:r w:rsidR="00712642">
      <w:rPr>
        <w:kern w:val="0"/>
        <w:szCs w:val="21"/>
      </w:rPr>
      <w:fldChar w:fldCharType="end"/>
    </w:r>
    <w:r>
      <w:rPr>
        <w:kern w:val="0"/>
        <w:szCs w:val="21"/>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FF79C8">
    <w:pPr>
      <w:pStyle w:val="a4"/>
      <w:spacing w:after="180"/>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712642">
    <w:pPr>
      <w:pStyle w:val="a4"/>
      <w:spacing w:after="180"/>
      <w:ind w:firstLine="360"/>
      <w:jc w:val="center"/>
    </w:pPr>
    <w:r>
      <w:fldChar w:fldCharType="begin"/>
    </w:r>
    <w:r w:rsidR="00FF79C8">
      <w:instrText>PAGE   \* MERGEFORMAT</w:instrText>
    </w:r>
    <w:r>
      <w:fldChar w:fldCharType="separate"/>
    </w:r>
    <w:r w:rsidR="00733EF7" w:rsidRPr="00733EF7">
      <w:rPr>
        <w:noProof/>
        <w:lang w:val="zh-CN"/>
      </w:rPr>
      <w:t>5</w:t>
    </w:r>
    <w:r>
      <w:fldChar w:fldCharType="end"/>
    </w:r>
  </w:p>
  <w:p w:rsidR="00FF79C8" w:rsidRDefault="00FF79C8">
    <w:pPr>
      <w:pStyle w:val="a4"/>
      <w:spacing w:after="180"/>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FF79C8">
    <w:pPr>
      <w:pStyle w:val="a4"/>
      <w:spacing w:after="180"/>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DC6" w:rsidRDefault="008B5DC6">
      <w:pPr>
        <w:spacing w:after="180" w:line="240" w:lineRule="auto"/>
        <w:ind w:firstLine="480"/>
      </w:pPr>
      <w:r>
        <w:separator/>
      </w:r>
    </w:p>
  </w:footnote>
  <w:footnote w:type="continuationSeparator" w:id="0">
    <w:p w:rsidR="008B5DC6" w:rsidRDefault="008B5DC6">
      <w:pPr>
        <w:spacing w:after="180"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FF79C8">
    <w:pPr>
      <w:pStyle w:val="a5"/>
      <w:spacing w:after="180"/>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FF79C8">
    <w:pPr>
      <w:pStyle w:val="a5"/>
      <w:spacing w:after="180"/>
      <w:ind w:firstLineChars="0" w:firstLine="0"/>
      <w:jc w:val="both"/>
    </w:pPr>
    <w:r>
      <w:rPr>
        <w:rFonts w:hint="eastAsia"/>
      </w:rPr>
      <w:t>恒顺醋业年度股东大会</w:t>
    </w:r>
    <w:r>
      <w:rPr>
        <w:rFonts w:hint="eastAsia"/>
      </w:rPr>
      <w:t xml:space="preserve">                                                              </w:t>
    </w:r>
    <w:r>
      <w:rPr>
        <w:rFonts w:hint="eastAsia"/>
      </w:rPr>
      <w:t>法律意见书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FF79C8">
    <w:pPr>
      <w:pStyle w:val="a5"/>
      <w:spacing w:after="180"/>
      <w:ind w:firstLineChars="0" w:firstLine="0"/>
      <w:jc w:val="both"/>
    </w:pPr>
    <w:r>
      <w:rPr>
        <w:rFonts w:hint="eastAsia"/>
      </w:rPr>
      <w:t>恒顺醋业年度股东大会</w:t>
    </w:r>
    <w:r>
      <w:rPr>
        <w:rFonts w:hint="eastAsia"/>
      </w:rPr>
      <w:t xml:space="preserve">                                                              </w:t>
    </w:r>
    <w:r>
      <w:rPr>
        <w:rFonts w:hint="eastAsia"/>
      </w:rPr>
      <w:t>法律意见书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FF79C8">
    <w:pPr>
      <w:pStyle w:val="a5"/>
      <w:spacing w:after="180"/>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Pr="00ED3F1A" w:rsidRDefault="00FF79C8" w:rsidP="002D5E03">
    <w:pPr>
      <w:pStyle w:val="a5"/>
      <w:spacing w:after="180"/>
      <w:ind w:firstLineChars="0" w:firstLine="0"/>
      <w:jc w:val="both"/>
    </w:pPr>
    <w:r>
      <w:rPr>
        <w:rFonts w:hint="eastAsia"/>
      </w:rPr>
      <w:t>恒顺醋业年度股东大会</w:t>
    </w:r>
    <w:r>
      <w:rPr>
        <w:rFonts w:hint="eastAsia"/>
      </w:rPr>
      <w:t xml:space="preserve">                                                              </w:t>
    </w:r>
    <w:r>
      <w:rPr>
        <w:rFonts w:hint="eastAsia"/>
      </w:rPr>
      <w:t>法律意见书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C8" w:rsidRDefault="00FF79C8">
    <w:pPr>
      <w:pStyle w:val="a5"/>
      <w:spacing w:after="180"/>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8194"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124C8"/>
    <w:rsid w:val="00013B37"/>
    <w:rsid w:val="000627A7"/>
    <w:rsid w:val="00081F40"/>
    <w:rsid w:val="000C5C00"/>
    <w:rsid w:val="000F71D6"/>
    <w:rsid w:val="00104F45"/>
    <w:rsid w:val="00135DAD"/>
    <w:rsid w:val="00194488"/>
    <w:rsid w:val="001A48CB"/>
    <w:rsid w:val="001E3C67"/>
    <w:rsid w:val="002439CE"/>
    <w:rsid w:val="00246AB7"/>
    <w:rsid w:val="00263B84"/>
    <w:rsid w:val="00267DB8"/>
    <w:rsid w:val="002A0CA3"/>
    <w:rsid w:val="002D0C61"/>
    <w:rsid w:val="002D5117"/>
    <w:rsid w:val="002D5E03"/>
    <w:rsid w:val="002F647A"/>
    <w:rsid w:val="0030040E"/>
    <w:rsid w:val="00324F5B"/>
    <w:rsid w:val="003335C8"/>
    <w:rsid w:val="003466F7"/>
    <w:rsid w:val="003A3353"/>
    <w:rsid w:val="003D2611"/>
    <w:rsid w:val="00406FF4"/>
    <w:rsid w:val="0042310A"/>
    <w:rsid w:val="00446081"/>
    <w:rsid w:val="0047154B"/>
    <w:rsid w:val="00475CF5"/>
    <w:rsid w:val="00493482"/>
    <w:rsid w:val="004B13D8"/>
    <w:rsid w:val="004D1BFE"/>
    <w:rsid w:val="00526737"/>
    <w:rsid w:val="00585C5A"/>
    <w:rsid w:val="00586043"/>
    <w:rsid w:val="005D2C0C"/>
    <w:rsid w:val="005D509E"/>
    <w:rsid w:val="005D72B0"/>
    <w:rsid w:val="005E50F4"/>
    <w:rsid w:val="005E5792"/>
    <w:rsid w:val="005F0159"/>
    <w:rsid w:val="005F7599"/>
    <w:rsid w:val="00645076"/>
    <w:rsid w:val="006712B3"/>
    <w:rsid w:val="00685E15"/>
    <w:rsid w:val="006E6328"/>
    <w:rsid w:val="00712642"/>
    <w:rsid w:val="00733EF7"/>
    <w:rsid w:val="007636E2"/>
    <w:rsid w:val="007725EC"/>
    <w:rsid w:val="0077493F"/>
    <w:rsid w:val="00781CD0"/>
    <w:rsid w:val="007837E7"/>
    <w:rsid w:val="007C2105"/>
    <w:rsid w:val="007F44E2"/>
    <w:rsid w:val="008124C8"/>
    <w:rsid w:val="00850984"/>
    <w:rsid w:val="008622DF"/>
    <w:rsid w:val="008B1E37"/>
    <w:rsid w:val="008B5DC6"/>
    <w:rsid w:val="008E1A98"/>
    <w:rsid w:val="00934178"/>
    <w:rsid w:val="00976ED1"/>
    <w:rsid w:val="009A2855"/>
    <w:rsid w:val="009E387B"/>
    <w:rsid w:val="009F31E2"/>
    <w:rsid w:val="00A819C0"/>
    <w:rsid w:val="00AA5D28"/>
    <w:rsid w:val="00AB7899"/>
    <w:rsid w:val="00AC2007"/>
    <w:rsid w:val="00B07F33"/>
    <w:rsid w:val="00B63712"/>
    <w:rsid w:val="00BA5333"/>
    <w:rsid w:val="00BD0D3F"/>
    <w:rsid w:val="00BF6DB5"/>
    <w:rsid w:val="00C022CE"/>
    <w:rsid w:val="00C14406"/>
    <w:rsid w:val="00C70066"/>
    <w:rsid w:val="00C855A3"/>
    <w:rsid w:val="00C94D65"/>
    <w:rsid w:val="00CB0150"/>
    <w:rsid w:val="00CF4374"/>
    <w:rsid w:val="00D625D8"/>
    <w:rsid w:val="00D704FB"/>
    <w:rsid w:val="00D86277"/>
    <w:rsid w:val="00DA700C"/>
    <w:rsid w:val="00DE0971"/>
    <w:rsid w:val="00E07004"/>
    <w:rsid w:val="00E1098C"/>
    <w:rsid w:val="00E73B62"/>
    <w:rsid w:val="00E75D42"/>
    <w:rsid w:val="00EC526C"/>
    <w:rsid w:val="00ED3F1A"/>
    <w:rsid w:val="00F0340A"/>
    <w:rsid w:val="00F25F62"/>
    <w:rsid w:val="00F43600"/>
    <w:rsid w:val="00F774EC"/>
    <w:rsid w:val="00FA7802"/>
    <w:rsid w:val="00FB7932"/>
    <w:rsid w:val="00FF79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333"/>
    <w:pPr>
      <w:widowControl w:val="0"/>
      <w:spacing w:afterLines="75" w:line="480" w:lineRule="exact"/>
      <w:ind w:firstLineChars="200" w:firstLine="20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A5333"/>
    <w:pPr>
      <w:spacing w:line="240" w:lineRule="auto"/>
    </w:pPr>
    <w:rPr>
      <w:sz w:val="18"/>
      <w:szCs w:val="18"/>
    </w:rPr>
  </w:style>
  <w:style w:type="paragraph" w:styleId="a4">
    <w:name w:val="footer"/>
    <w:basedOn w:val="a"/>
    <w:link w:val="Char0"/>
    <w:uiPriority w:val="99"/>
    <w:unhideWhenUsed/>
    <w:rsid w:val="00BA5333"/>
    <w:pPr>
      <w:tabs>
        <w:tab w:val="center" w:pos="4153"/>
        <w:tab w:val="right" w:pos="8306"/>
      </w:tabs>
      <w:snapToGrid w:val="0"/>
      <w:spacing w:line="240" w:lineRule="atLeast"/>
      <w:jc w:val="left"/>
    </w:pPr>
    <w:rPr>
      <w:sz w:val="18"/>
      <w:szCs w:val="18"/>
    </w:rPr>
  </w:style>
  <w:style w:type="paragraph" w:styleId="a5">
    <w:name w:val="header"/>
    <w:basedOn w:val="a"/>
    <w:link w:val="Char1"/>
    <w:uiPriority w:val="99"/>
    <w:unhideWhenUsed/>
    <w:rsid w:val="00BA533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1">
    <w:name w:val="页眉 Char"/>
    <w:link w:val="a5"/>
    <w:uiPriority w:val="99"/>
    <w:rsid w:val="00BA5333"/>
    <w:rPr>
      <w:rFonts w:ascii="Times New Roman" w:eastAsia="宋体" w:hAnsi="Times New Roman" w:cs="Times New Roman"/>
      <w:sz w:val="18"/>
      <w:szCs w:val="18"/>
    </w:rPr>
  </w:style>
  <w:style w:type="character" w:customStyle="1" w:styleId="Char0">
    <w:name w:val="页脚 Char"/>
    <w:link w:val="a4"/>
    <w:uiPriority w:val="99"/>
    <w:rsid w:val="00BA5333"/>
    <w:rPr>
      <w:rFonts w:ascii="Times New Roman" w:eastAsia="宋体" w:hAnsi="Times New Roman" w:cs="Times New Roman"/>
      <w:sz w:val="18"/>
      <w:szCs w:val="18"/>
    </w:rPr>
  </w:style>
  <w:style w:type="character" w:customStyle="1" w:styleId="Char">
    <w:name w:val="批注框文本 Char"/>
    <w:link w:val="a3"/>
    <w:uiPriority w:val="99"/>
    <w:semiHidden/>
    <w:rsid w:val="00BA5333"/>
    <w:rPr>
      <w:rFonts w:ascii="Times New Roman" w:eastAsia="宋体" w:hAnsi="Times New Roman" w:cs="Times New Roman"/>
      <w:sz w:val="18"/>
      <w:szCs w:val="18"/>
    </w:rPr>
  </w:style>
  <w:style w:type="character" w:styleId="a6">
    <w:name w:val="annotation reference"/>
    <w:basedOn w:val="a0"/>
    <w:semiHidden/>
    <w:unhideWhenUsed/>
    <w:rsid w:val="00976ED1"/>
    <w:rPr>
      <w:sz w:val="21"/>
      <w:szCs w:val="21"/>
    </w:rPr>
  </w:style>
  <w:style w:type="paragraph" w:styleId="a7">
    <w:name w:val="annotation text"/>
    <w:basedOn w:val="a"/>
    <w:link w:val="Char2"/>
    <w:semiHidden/>
    <w:unhideWhenUsed/>
    <w:rsid w:val="00976ED1"/>
    <w:pPr>
      <w:jc w:val="left"/>
    </w:pPr>
  </w:style>
  <w:style w:type="character" w:customStyle="1" w:styleId="Char2">
    <w:name w:val="批注文字 Char"/>
    <w:basedOn w:val="a0"/>
    <w:link w:val="a7"/>
    <w:semiHidden/>
    <w:rsid w:val="00976ED1"/>
    <w:rPr>
      <w:kern w:val="2"/>
      <w:sz w:val="24"/>
      <w:szCs w:val="22"/>
    </w:rPr>
  </w:style>
  <w:style w:type="paragraph" w:styleId="a8">
    <w:name w:val="annotation subject"/>
    <w:basedOn w:val="a7"/>
    <w:next w:val="a7"/>
    <w:link w:val="Char3"/>
    <w:semiHidden/>
    <w:unhideWhenUsed/>
    <w:rsid w:val="00976ED1"/>
    <w:rPr>
      <w:b/>
      <w:bCs/>
    </w:rPr>
  </w:style>
  <w:style w:type="character" w:customStyle="1" w:styleId="Char3">
    <w:name w:val="批注主题 Char"/>
    <w:basedOn w:val="Char2"/>
    <w:link w:val="a8"/>
    <w:semiHidden/>
    <w:rsid w:val="00976ED1"/>
    <w:rPr>
      <w:b/>
      <w:bCs/>
      <w:kern w:val="2"/>
      <w:sz w:val="24"/>
      <w:szCs w:val="22"/>
    </w:rPr>
  </w:style>
  <w:style w:type="character" w:styleId="a9">
    <w:name w:val="Hyperlink"/>
    <w:basedOn w:val="a0"/>
    <w:unhideWhenUsed/>
    <w:rsid w:val="005F015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7270232">
      <w:bodyDiv w:val="1"/>
      <w:marLeft w:val="0"/>
      <w:marRight w:val="0"/>
      <w:marTop w:val="0"/>
      <w:marBottom w:val="0"/>
      <w:divBdr>
        <w:top w:val="none" w:sz="0" w:space="0" w:color="auto"/>
        <w:left w:val="none" w:sz="0" w:space="0" w:color="auto"/>
        <w:bottom w:val="none" w:sz="0" w:space="0" w:color="auto"/>
        <w:right w:val="none" w:sz="0" w:space="0" w:color="auto"/>
      </w:divBdr>
      <w:divsChild>
        <w:div w:id="317463744">
          <w:marLeft w:val="0"/>
          <w:marRight w:val="0"/>
          <w:marTop w:val="0"/>
          <w:marBottom w:val="0"/>
          <w:divBdr>
            <w:top w:val="none" w:sz="0" w:space="0" w:color="auto"/>
            <w:left w:val="none" w:sz="0" w:space="0" w:color="auto"/>
            <w:bottom w:val="none" w:sz="0" w:space="0" w:color="auto"/>
            <w:right w:val="none" w:sz="0" w:space="0" w:color="auto"/>
          </w:divBdr>
          <w:divsChild>
            <w:div w:id="66730589">
              <w:marLeft w:val="0"/>
              <w:marRight w:val="0"/>
              <w:marTop w:val="0"/>
              <w:marBottom w:val="0"/>
              <w:divBdr>
                <w:top w:val="none" w:sz="0" w:space="0" w:color="auto"/>
                <w:left w:val="none" w:sz="0" w:space="0" w:color="auto"/>
                <w:bottom w:val="none" w:sz="0" w:space="0" w:color="auto"/>
                <w:right w:val="none" w:sz="0" w:space="0" w:color="auto"/>
              </w:divBdr>
              <w:divsChild>
                <w:div w:id="18177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7156">
      <w:bodyDiv w:val="1"/>
      <w:marLeft w:val="0"/>
      <w:marRight w:val="0"/>
      <w:marTop w:val="0"/>
      <w:marBottom w:val="0"/>
      <w:divBdr>
        <w:top w:val="none" w:sz="0" w:space="0" w:color="auto"/>
        <w:left w:val="none" w:sz="0" w:space="0" w:color="auto"/>
        <w:bottom w:val="none" w:sz="0" w:space="0" w:color="auto"/>
        <w:right w:val="none" w:sz="0" w:space="0" w:color="auto"/>
      </w:divBdr>
      <w:divsChild>
        <w:div w:id="1603758164">
          <w:marLeft w:val="0"/>
          <w:marRight w:val="0"/>
          <w:marTop w:val="0"/>
          <w:marBottom w:val="0"/>
          <w:divBdr>
            <w:top w:val="none" w:sz="0" w:space="0" w:color="auto"/>
            <w:left w:val="none" w:sz="0" w:space="0" w:color="auto"/>
            <w:bottom w:val="none" w:sz="0" w:space="0" w:color="auto"/>
            <w:right w:val="none" w:sz="0" w:space="0" w:color="auto"/>
          </w:divBdr>
          <w:divsChild>
            <w:div w:id="1167794216">
              <w:marLeft w:val="0"/>
              <w:marRight w:val="0"/>
              <w:marTop w:val="0"/>
              <w:marBottom w:val="0"/>
              <w:divBdr>
                <w:top w:val="none" w:sz="0" w:space="0" w:color="auto"/>
                <w:left w:val="none" w:sz="0" w:space="0" w:color="auto"/>
                <w:bottom w:val="none" w:sz="0" w:space="0" w:color="auto"/>
                <w:right w:val="none" w:sz="0" w:space="0" w:color="auto"/>
              </w:divBdr>
              <w:divsChild>
                <w:div w:id="326977066">
                  <w:marLeft w:val="0"/>
                  <w:marRight w:val="0"/>
                  <w:marTop w:val="0"/>
                  <w:marBottom w:val="0"/>
                  <w:divBdr>
                    <w:top w:val="none" w:sz="0" w:space="0" w:color="auto"/>
                    <w:left w:val="none" w:sz="0" w:space="0" w:color="auto"/>
                    <w:bottom w:val="none" w:sz="0" w:space="0" w:color="auto"/>
                    <w:right w:val="none" w:sz="0" w:space="0" w:color="auto"/>
                  </w:divBdr>
                </w:div>
              </w:divsChild>
            </w:div>
            <w:div w:id="1991903355">
              <w:marLeft w:val="0"/>
              <w:marRight w:val="0"/>
              <w:marTop w:val="0"/>
              <w:marBottom w:val="0"/>
              <w:divBdr>
                <w:top w:val="none" w:sz="0" w:space="0" w:color="auto"/>
                <w:left w:val="none" w:sz="0" w:space="0" w:color="auto"/>
                <w:bottom w:val="none" w:sz="0" w:space="0" w:color="auto"/>
                <w:right w:val="none" w:sz="0" w:space="0" w:color="auto"/>
              </w:divBdr>
              <w:divsChild>
                <w:div w:id="987829219">
                  <w:marLeft w:val="0"/>
                  <w:marRight w:val="0"/>
                  <w:marTop w:val="0"/>
                  <w:marBottom w:val="0"/>
                  <w:divBdr>
                    <w:top w:val="none" w:sz="0" w:space="0" w:color="auto"/>
                    <w:left w:val="none" w:sz="0" w:space="0" w:color="auto"/>
                    <w:bottom w:val="none" w:sz="0" w:space="0" w:color="auto"/>
                    <w:right w:val="none" w:sz="0" w:space="0" w:color="auto"/>
                  </w:divBdr>
                </w:div>
              </w:divsChild>
            </w:div>
            <w:div w:id="1837374908">
              <w:marLeft w:val="0"/>
              <w:marRight w:val="0"/>
              <w:marTop w:val="0"/>
              <w:marBottom w:val="0"/>
              <w:divBdr>
                <w:top w:val="none" w:sz="0" w:space="0" w:color="auto"/>
                <w:left w:val="none" w:sz="0" w:space="0" w:color="auto"/>
                <w:bottom w:val="none" w:sz="0" w:space="0" w:color="auto"/>
                <w:right w:val="none" w:sz="0" w:space="0" w:color="auto"/>
              </w:divBdr>
              <w:divsChild>
                <w:div w:id="1784375399">
                  <w:marLeft w:val="0"/>
                  <w:marRight w:val="0"/>
                  <w:marTop w:val="0"/>
                  <w:marBottom w:val="0"/>
                  <w:divBdr>
                    <w:top w:val="none" w:sz="0" w:space="0" w:color="auto"/>
                    <w:left w:val="none" w:sz="0" w:space="0" w:color="auto"/>
                    <w:bottom w:val="none" w:sz="0" w:space="0" w:color="auto"/>
                    <w:right w:val="none" w:sz="0" w:space="0" w:color="auto"/>
                  </w:divBdr>
                </w:div>
              </w:divsChild>
            </w:div>
            <w:div w:id="105273601">
              <w:marLeft w:val="0"/>
              <w:marRight w:val="0"/>
              <w:marTop w:val="0"/>
              <w:marBottom w:val="0"/>
              <w:divBdr>
                <w:top w:val="none" w:sz="0" w:space="0" w:color="auto"/>
                <w:left w:val="none" w:sz="0" w:space="0" w:color="auto"/>
                <w:bottom w:val="none" w:sz="0" w:space="0" w:color="auto"/>
                <w:right w:val="none" w:sz="0" w:space="0" w:color="auto"/>
              </w:divBdr>
              <w:divsChild>
                <w:div w:id="1060790412">
                  <w:marLeft w:val="0"/>
                  <w:marRight w:val="0"/>
                  <w:marTop w:val="0"/>
                  <w:marBottom w:val="0"/>
                  <w:divBdr>
                    <w:top w:val="none" w:sz="0" w:space="0" w:color="auto"/>
                    <w:left w:val="none" w:sz="0" w:space="0" w:color="auto"/>
                    <w:bottom w:val="none" w:sz="0" w:space="0" w:color="auto"/>
                    <w:right w:val="none" w:sz="0" w:space="0" w:color="auto"/>
                  </w:divBdr>
                </w:div>
              </w:divsChild>
            </w:div>
            <w:div w:id="39406534">
              <w:marLeft w:val="0"/>
              <w:marRight w:val="0"/>
              <w:marTop w:val="0"/>
              <w:marBottom w:val="0"/>
              <w:divBdr>
                <w:top w:val="none" w:sz="0" w:space="0" w:color="auto"/>
                <w:left w:val="none" w:sz="0" w:space="0" w:color="auto"/>
                <w:bottom w:val="none" w:sz="0" w:space="0" w:color="auto"/>
                <w:right w:val="none" w:sz="0" w:space="0" w:color="auto"/>
              </w:divBdr>
              <w:divsChild>
                <w:div w:id="591666979">
                  <w:marLeft w:val="0"/>
                  <w:marRight w:val="0"/>
                  <w:marTop w:val="0"/>
                  <w:marBottom w:val="0"/>
                  <w:divBdr>
                    <w:top w:val="none" w:sz="0" w:space="0" w:color="auto"/>
                    <w:left w:val="none" w:sz="0" w:space="0" w:color="auto"/>
                    <w:bottom w:val="none" w:sz="0" w:space="0" w:color="auto"/>
                    <w:right w:val="none" w:sz="0" w:space="0" w:color="auto"/>
                  </w:divBdr>
                </w:div>
              </w:divsChild>
            </w:div>
            <w:div w:id="1585412861">
              <w:marLeft w:val="0"/>
              <w:marRight w:val="0"/>
              <w:marTop w:val="0"/>
              <w:marBottom w:val="0"/>
              <w:divBdr>
                <w:top w:val="none" w:sz="0" w:space="0" w:color="auto"/>
                <w:left w:val="none" w:sz="0" w:space="0" w:color="auto"/>
                <w:bottom w:val="none" w:sz="0" w:space="0" w:color="auto"/>
                <w:right w:val="none" w:sz="0" w:space="0" w:color="auto"/>
              </w:divBdr>
              <w:divsChild>
                <w:div w:id="301009876">
                  <w:marLeft w:val="0"/>
                  <w:marRight w:val="0"/>
                  <w:marTop w:val="0"/>
                  <w:marBottom w:val="0"/>
                  <w:divBdr>
                    <w:top w:val="none" w:sz="0" w:space="0" w:color="auto"/>
                    <w:left w:val="none" w:sz="0" w:space="0" w:color="auto"/>
                    <w:bottom w:val="none" w:sz="0" w:space="0" w:color="auto"/>
                    <w:right w:val="none" w:sz="0" w:space="0" w:color="auto"/>
                  </w:divBdr>
                </w:div>
              </w:divsChild>
            </w:div>
            <w:div w:id="1874536320">
              <w:marLeft w:val="0"/>
              <w:marRight w:val="0"/>
              <w:marTop w:val="0"/>
              <w:marBottom w:val="0"/>
              <w:divBdr>
                <w:top w:val="none" w:sz="0" w:space="0" w:color="auto"/>
                <w:left w:val="none" w:sz="0" w:space="0" w:color="auto"/>
                <w:bottom w:val="none" w:sz="0" w:space="0" w:color="auto"/>
                <w:right w:val="none" w:sz="0" w:space="0" w:color="auto"/>
              </w:divBdr>
              <w:divsChild>
                <w:div w:id="1615019562">
                  <w:marLeft w:val="0"/>
                  <w:marRight w:val="0"/>
                  <w:marTop w:val="0"/>
                  <w:marBottom w:val="0"/>
                  <w:divBdr>
                    <w:top w:val="none" w:sz="0" w:space="0" w:color="auto"/>
                    <w:left w:val="none" w:sz="0" w:space="0" w:color="auto"/>
                    <w:bottom w:val="none" w:sz="0" w:space="0" w:color="auto"/>
                    <w:right w:val="none" w:sz="0" w:space="0" w:color="auto"/>
                  </w:divBdr>
                </w:div>
              </w:divsChild>
            </w:div>
            <w:div w:id="2008827049">
              <w:marLeft w:val="0"/>
              <w:marRight w:val="0"/>
              <w:marTop w:val="0"/>
              <w:marBottom w:val="0"/>
              <w:divBdr>
                <w:top w:val="none" w:sz="0" w:space="0" w:color="auto"/>
                <w:left w:val="none" w:sz="0" w:space="0" w:color="auto"/>
                <w:bottom w:val="none" w:sz="0" w:space="0" w:color="auto"/>
                <w:right w:val="none" w:sz="0" w:space="0" w:color="auto"/>
              </w:divBdr>
              <w:divsChild>
                <w:div w:id="1600258802">
                  <w:marLeft w:val="0"/>
                  <w:marRight w:val="0"/>
                  <w:marTop w:val="0"/>
                  <w:marBottom w:val="0"/>
                  <w:divBdr>
                    <w:top w:val="none" w:sz="0" w:space="0" w:color="auto"/>
                    <w:left w:val="none" w:sz="0" w:space="0" w:color="auto"/>
                    <w:bottom w:val="none" w:sz="0" w:space="0" w:color="auto"/>
                    <w:right w:val="none" w:sz="0" w:space="0" w:color="auto"/>
                  </w:divBdr>
                </w:div>
              </w:divsChild>
            </w:div>
            <w:div w:id="1689020678">
              <w:marLeft w:val="0"/>
              <w:marRight w:val="0"/>
              <w:marTop w:val="0"/>
              <w:marBottom w:val="0"/>
              <w:divBdr>
                <w:top w:val="none" w:sz="0" w:space="0" w:color="auto"/>
                <w:left w:val="none" w:sz="0" w:space="0" w:color="auto"/>
                <w:bottom w:val="none" w:sz="0" w:space="0" w:color="auto"/>
                <w:right w:val="none" w:sz="0" w:space="0" w:color="auto"/>
              </w:divBdr>
              <w:divsChild>
                <w:div w:id="688262644">
                  <w:marLeft w:val="0"/>
                  <w:marRight w:val="0"/>
                  <w:marTop w:val="0"/>
                  <w:marBottom w:val="0"/>
                  <w:divBdr>
                    <w:top w:val="none" w:sz="0" w:space="0" w:color="auto"/>
                    <w:left w:val="none" w:sz="0" w:space="0" w:color="auto"/>
                    <w:bottom w:val="none" w:sz="0" w:space="0" w:color="auto"/>
                    <w:right w:val="none" w:sz="0" w:space="0" w:color="auto"/>
                  </w:divBdr>
                </w:div>
              </w:divsChild>
            </w:div>
            <w:div w:id="1725253500">
              <w:marLeft w:val="0"/>
              <w:marRight w:val="0"/>
              <w:marTop w:val="0"/>
              <w:marBottom w:val="0"/>
              <w:divBdr>
                <w:top w:val="none" w:sz="0" w:space="0" w:color="auto"/>
                <w:left w:val="none" w:sz="0" w:space="0" w:color="auto"/>
                <w:bottom w:val="none" w:sz="0" w:space="0" w:color="auto"/>
                <w:right w:val="none" w:sz="0" w:space="0" w:color="auto"/>
              </w:divBdr>
              <w:divsChild>
                <w:div w:id="915744363">
                  <w:marLeft w:val="0"/>
                  <w:marRight w:val="0"/>
                  <w:marTop w:val="0"/>
                  <w:marBottom w:val="0"/>
                  <w:divBdr>
                    <w:top w:val="none" w:sz="0" w:space="0" w:color="auto"/>
                    <w:left w:val="none" w:sz="0" w:space="0" w:color="auto"/>
                    <w:bottom w:val="none" w:sz="0" w:space="0" w:color="auto"/>
                    <w:right w:val="none" w:sz="0" w:space="0" w:color="auto"/>
                  </w:divBdr>
                </w:div>
              </w:divsChild>
            </w:div>
            <w:div w:id="1603683722">
              <w:marLeft w:val="0"/>
              <w:marRight w:val="0"/>
              <w:marTop w:val="0"/>
              <w:marBottom w:val="0"/>
              <w:divBdr>
                <w:top w:val="none" w:sz="0" w:space="0" w:color="auto"/>
                <w:left w:val="none" w:sz="0" w:space="0" w:color="auto"/>
                <w:bottom w:val="none" w:sz="0" w:space="0" w:color="auto"/>
                <w:right w:val="none" w:sz="0" w:space="0" w:color="auto"/>
              </w:divBdr>
              <w:divsChild>
                <w:div w:id="185798686">
                  <w:marLeft w:val="0"/>
                  <w:marRight w:val="0"/>
                  <w:marTop w:val="0"/>
                  <w:marBottom w:val="0"/>
                  <w:divBdr>
                    <w:top w:val="none" w:sz="0" w:space="0" w:color="auto"/>
                    <w:left w:val="none" w:sz="0" w:space="0" w:color="auto"/>
                    <w:bottom w:val="none" w:sz="0" w:space="0" w:color="auto"/>
                    <w:right w:val="none" w:sz="0" w:space="0" w:color="auto"/>
                  </w:divBdr>
                </w:div>
              </w:divsChild>
            </w:div>
            <w:div w:id="392850263">
              <w:marLeft w:val="0"/>
              <w:marRight w:val="0"/>
              <w:marTop w:val="0"/>
              <w:marBottom w:val="0"/>
              <w:divBdr>
                <w:top w:val="none" w:sz="0" w:space="0" w:color="auto"/>
                <w:left w:val="none" w:sz="0" w:space="0" w:color="auto"/>
                <w:bottom w:val="none" w:sz="0" w:space="0" w:color="auto"/>
                <w:right w:val="none" w:sz="0" w:space="0" w:color="auto"/>
              </w:divBdr>
              <w:divsChild>
                <w:div w:id="1612056957">
                  <w:marLeft w:val="0"/>
                  <w:marRight w:val="0"/>
                  <w:marTop w:val="0"/>
                  <w:marBottom w:val="0"/>
                  <w:divBdr>
                    <w:top w:val="none" w:sz="0" w:space="0" w:color="auto"/>
                    <w:left w:val="none" w:sz="0" w:space="0" w:color="auto"/>
                    <w:bottom w:val="none" w:sz="0" w:space="0" w:color="auto"/>
                    <w:right w:val="none" w:sz="0" w:space="0" w:color="auto"/>
                  </w:divBdr>
                </w:div>
              </w:divsChild>
            </w:div>
            <w:div w:id="1722511432">
              <w:marLeft w:val="0"/>
              <w:marRight w:val="0"/>
              <w:marTop w:val="0"/>
              <w:marBottom w:val="0"/>
              <w:divBdr>
                <w:top w:val="none" w:sz="0" w:space="0" w:color="auto"/>
                <w:left w:val="none" w:sz="0" w:space="0" w:color="auto"/>
                <w:bottom w:val="none" w:sz="0" w:space="0" w:color="auto"/>
                <w:right w:val="none" w:sz="0" w:space="0" w:color="auto"/>
              </w:divBdr>
              <w:divsChild>
                <w:div w:id="2143770219">
                  <w:marLeft w:val="0"/>
                  <w:marRight w:val="0"/>
                  <w:marTop w:val="0"/>
                  <w:marBottom w:val="0"/>
                  <w:divBdr>
                    <w:top w:val="none" w:sz="0" w:space="0" w:color="auto"/>
                    <w:left w:val="none" w:sz="0" w:space="0" w:color="auto"/>
                    <w:bottom w:val="none" w:sz="0" w:space="0" w:color="auto"/>
                    <w:right w:val="none" w:sz="0" w:space="0" w:color="auto"/>
                  </w:divBdr>
                </w:div>
              </w:divsChild>
            </w:div>
            <w:div w:id="673531008">
              <w:marLeft w:val="0"/>
              <w:marRight w:val="0"/>
              <w:marTop w:val="0"/>
              <w:marBottom w:val="0"/>
              <w:divBdr>
                <w:top w:val="none" w:sz="0" w:space="0" w:color="auto"/>
                <w:left w:val="none" w:sz="0" w:space="0" w:color="auto"/>
                <w:bottom w:val="none" w:sz="0" w:space="0" w:color="auto"/>
                <w:right w:val="none" w:sz="0" w:space="0" w:color="auto"/>
              </w:divBdr>
              <w:divsChild>
                <w:div w:id="689793272">
                  <w:marLeft w:val="0"/>
                  <w:marRight w:val="0"/>
                  <w:marTop w:val="0"/>
                  <w:marBottom w:val="0"/>
                  <w:divBdr>
                    <w:top w:val="none" w:sz="0" w:space="0" w:color="auto"/>
                    <w:left w:val="none" w:sz="0" w:space="0" w:color="auto"/>
                    <w:bottom w:val="none" w:sz="0" w:space="0" w:color="auto"/>
                    <w:right w:val="none" w:sz="0" w:space="0" w:color="auto"/>
                  </w:divBdr>
                </w:div>
              </w:divsChild>
            </w:div>
            <w:div w:id="2004354237">
              <w:marLeft w:val="0"/>
              <w:marRight w:val="0"/>
              <w:marTop w:val="0"/>
              <w:marBottom w:val="0"/>
              <w:divBdr>
                <w:top w:val="none" w:sz="0" w:space="0" w:color="auto"/>
                <w:left w:val="none" w:sz="0" w:space="0" w:color="auto"/>
                <w:bottom w:val="none" w:sz="0" w:space="0" w:color="auto"/>
                <w:right w:val="none" w:sz="0" w:space="0" w:color="auto"/>
              </w:divBdr>
              <w:divsChild>
                <w:div w:id="67045366">
                  <w:marLeft w:val="0"/>
                  <w:marRight w:val="0"/>
                  <w:marTop w:val="0"/>
                  <w:marBottom w:val="0"/>
                  <w:divBdr>
                    <w:top w:val="none" w:sz="0" w:space="0" w:color="auto"/>
                    <w:left w:val="none" w:sz="0" w:space="0" w:color="auto"/>
                    <w:bottom w:val="none" w:sz="0" w:space="0" w:color="auto"/>
                    <w:right w:val="none" w:sz="0" w:space="0" w:color="auto"/>
                  </w:divBdr>
                </w:div>
              </w:divsChild>
            </w:div>
            <w:div w:id="785193702">
              <w:marLeft w:val="0"/>
              <w:marRight w:val="0"/>
              <w:marTop w:val="0"/>
              <w:marBottom w:val="0"/>
              <w:divBdr>
                <w:top w:val="none" w:sz="0" w:space="0" w:color="auto"/>
                <w:left w:val="none" w:sz="0" w:space="0" w:color="auto"/>
                <w:bottom w:val="none" w:sz="0" w:space="0" w:color="auto"/>
                <w:right w:val="none" w:sz="0" w:space="0" w:color="auto"/>
              </w:divBdr>
              <w:divsChild>
                <w:div w:id="1162312433">
                  <w:marLeft w:val="0"/>
                  <w:marRight w:val="0"/>
                  <w:marTop w:val="0"/>
                  <w:marBottom w:val="0"/>
                  <w:divBdr>
                    <w:top w:val="none" w:sz="0" w:space="0" w:color="auto"/>
                    <w:left w:val="none" w:sz="0" w:space="0" w:color="auto"/>
                    <w:bottom w:val="none" w:sz="0" w:space="0" w:color="auto"/>
                    <w:right w:val="none" w:sz="0" w:space="0" w:color="auto"/>
                  </w:divBdr>
                </w:div>
              </w:divsChild>
            </w:div>
            <w:div w:id="791822244">
              <w:marLeft w:val="0"/>
              <w:marRight w:val="0"/>
              <w:marTop w:val="0"/>
              <w:marBottom w:val="0"/>
              <w:divBdr>
                <w:top w:val="none" w:sz="0" w:space="0" w:color="auto"/>
                <w:left w:val="none" w:sz="0" w:space="0" w:color="auto"/>
                <w:bottom w:val="none" w:sz="0" w:space="0" w:color="auto"/>
                <w:right w:val="none" w:sz="0" w:space="0" w:color="auto"/>
              </w:divBdr>
              <w:divsChild>
                <w:div w:id="1924099161">
                  <w:marLeft w:val="0"/>
                  <w:marRight w:val="0"/>
                  <w:marTop w:val="0"/>
                  <w:marBottom w:val="0"/>
                  <w:divBdr>
                    <w:top w:val="none" w:sz="0" w:space="0" w:color="auto"/>
                    <w:left w:val="none" w:sz="0" w:space="0" w:color="auto"/>
                    <w:bottom w:val="none" w:sz="0" w:space="0" w:color="auto"/>
                    <w:right w:val="none" w:sz="0" w:space="0" w:color="auto"/>
                  </w:divBdr>
                </w:div>
              </w:divsChild>
            </w:div>
            <w:div w:id="408962993">
              <w:marLeft w:val="0"/>
              <w:marRight w:val="0"/>
              <w:marTop w:val="0"/>
              <w:marBottom w:val="0"/>
              <w:divBdr>
                <w:top w:val="none" w:sz="0" w:space="0" w:color="auto"/>
                <w:left w:val="none" w:sz="0" w:space="0" w:color="auto"/>
                <w:bottom w:val="none" w:sz="0" w:space="0" w:color="auto"/>
                <w:right w:val="none" w:sz="0" w:space="0" w:color="auto"/>
              </w:divBdr>
              <w:divsChild>
                <w:div w:id="377706526">
                  <w:marLeft w:val="0"/>
                  <w:marRight w:val="0"/>
                  <w:marTop w:val="0"/>
                  <w:marBottom w:val="0"/>
                  <w:divBdr>
                    <w:top w:val="none" w:sz="0" w:space="0" w:color="auto"/>
                    <w:left w:val="none" w:sz="0" w:space="0" w:color="auto"/>
                    <w:bottom w:val="none" w:sz="0" w:space="0" w:color="auto"/>
                    <w:right w:val="none" w:sz="0" w:space="0" w:color="auto"/>
                  </w:divBdr>
                </w:div>
              </w:divsChild>
            </w:div>
            <w:div w:id="28724446">
              <w:marLeft w:val="0"/>
              <w:marRight w:val="0"/>
              <w:marTop w:val="0"/>
              <w:marBottom w:val="0"/>
              <w:divBdr>
                <w:top w:val="none" w:sz="0" w:space="0" w:color="auto"/>
                <w:left w:val="none" w:sz="0" w:space="0" w:color="auto"/>
                <w:bottom w:val="none" w:sz="0" w:space="0" w:color="auto"/>
                <w:right w:val="none" w:sz="0" w:space="0" w:color="auto"/>
              </w:divBdr>
              <w:divsChild>
                <w:div w:id="1609434546">
                  <w:marLeft w:val="0"/>
                  <w:marRight w:val="0"/>
                  <w:marTop w:val="0"/>
                  <w:marBottom w:val="0"/>
                  <w:divBdr>
                    <w:top w:val="none" w:sz="0" w:space="0" w:color="auto"/>
                    <w:left w:val="none" w:sz="0" w:space="0" w:color="auto"/>
                    <w:bottom w:val="none" w:sz="0" w:space="0" w:color="auto"/>
                    <w:right w:val="none" w:sz="0" w:space="0" w:color="auto"/>
                  </w:divBdr>
                </w:div>
              </w:divsChild>
            </w:div>
            <w:div w:id="402529226">
              <w:marLeft w:val="0"/>
              <w:marRight w:val="0"/>
              <w:marTop w:val="0"/>
              <w:marBottom w:val="0"/>
              <w:divBdr>
                <w:top w:val="none" w:sz="0" w:space="0" w:color="auto"/>
                <w:left w:val="none" w:sz="0" w:space="0" w:color="auto"/>
                <w:bottom w:val="none" w:sz="0" w:space="0" w:color="auto"/>
                <w:right w:val="none" w:sz="0" w:space="0" w:color="auto"/>
              </w:divBdr>
              <w:divsChild>
                <w:div w:id="2051417158">
                  <w:marLeft w:val="0"/>
                  <w:marRight w:val="0"/>
                  <w:marTop w:val="0"/>
                  <w:marBottom w:val="0"/>
                  <w:divBdr>
                    <w:top w:val="none" w:sz="0" w:space="0" w:color="auto"/>
                    <w:left w:val="none" w:sz="0" w:space="0" w:color="auto"/>
                    <w:bottom w:val="none" w:sz="0" w:space="0" w:color="auto"/>
                    <w:right w:val="none" w:sz="0" w:space="0" w:color="auto"/>
                  </w:divBdr>
                </w:div>
              </w:divsChild>
            </w:div>
            <w:div w:id="141197055">
              <w:marLeft w:val="0"/>
              <w:marRight w:val="0"/>
              <w:marTop w:val="0"/>
              <w:marBottom w:val="0"/>
              <w:divBdr>
                <w:top w:val="none" w:sz="0" w:space="0" w:color="auto"/>
                <w:left w:val="none" w:sz="0" w:space="0" w:color="auto"/>
                <w:bottom w:val="none" w:sz="0" w:space="0" w:color="auto"/>
                <w:right w:val="none" w:sz="0" w:space="0" w:color="auto"/>
              </w:divBdr>
              <w:divsChild>
                <w:div w:id="469250472">
                  <w:marLeft w:val="0"/>
                  <w:marRight w:val="0"/>
                  <w:marTop w:val="0"/>
                  <w:marBottom w:val="0"/>
                  <w:divBdr>
                    <w:top w:val="none" w:sz="0" w:space="0" w:color="auto"/>
                    <w:left w:val="none" w:sz="0" w:space="0" w:color="auto"/>
                    <w:bottom w:val="none" w:sz="0" w:space="0" w:color="auto"/>
                    <w:right w:val="none" w:sz="0" w:space="0" w:color="auto"/>
                  </w:divBdr>
                </w:div>
              </w:divsChild>
            </w:div>
            <w:div w:id="1979915870">
              <w:marLeft w:val="0"/>
              <w:marRight w:val="0"/>
              <w:marTop w:val="0"/>
              <w:marBottom w:val="0"/>
              <w:divBdr>
                <w:top w:val="none" w:sz="0" w:space="0" w:color="auto"/>
                <w:left w:val="none" w:sz="0" w:space="0" w:color="auto"/>
                <w:bottom w:val="none" w:sz="0" w:space="0" w:color="auto"/>
                <w:right w:val="none" w:sz="0" w:space="0" w:color="auto"/>
              </w:divBdr>
              <w:divsChild>
                <w:div w:id="636297241">
                  <w:marLeft w:val="0"/>
                  <w:marRight w:val="0"/>
                  <w:marTop w:val="0"/>
                  <w:marBottom w:val="0"/>
                  <w:divBdr>
                    <w:top w:val="none" w:sz="0" w:space="0" w:color="auto"/>
                    <w:left w:val="none" w:sz="0" w:space="0" w:color="auto"/>
                    <w:bottom w:val="none" w:sz="0" w:space="0" w:color="auto"/>
                    <w:right w:val="none" w:sz="0" w:space="0" w:color="auto"/>
                  </w:divBdr>
                </w:div>
              </w:divsChild>
            </w:div>
            <w:div w:id="257635884">
              <w:marLeft w:val="0"/>
              <w:marRight w:val="0"/>
              <w:marTop w:val="0"/>
              <w:marBottom w:val="0"/>
              <w:divBdr>
                <w:top w:val="none" w:sz="0" w:space="0" w:color="auto"/>
                <w:left w:val="none" w:sz="0" w:space="0" w:color="auto"/>
                <w:bottom w:val="none" w:sz="0" w:space="0" w:color="auto"/>
                <w:right w:val="none" w:sz="0" w:space="0" w:color="auto"/>
              </w:divBdr>
              <w:divsChild>
                <w:div w:id="166023778">
                  <w:marLeft w:val="0"/>
                  <w:marRight w:val="0"/>
                  <w:marTop w:val="0"/>
                  <w:marBottom w:val="0"/>
                  <w:divBdr>
                    <w:top w:val="none" w:sz="0" w:space="0" w:color="auto"/>
                    <w:left w:val="none" w:sz="0" w:space="0" w:color="auto"/>
                    <w:bottom w:val="none" w:sz="0" w:space="0" w:color="auto"/>
                    <w:right w:val="none" w:sz="0" w:space="0" w:color="auto"/>
                  </w:divBdr>
                </w:div>
              </w:divsChild>
            </w:div>
            <w:div w:id="704256908">
              <w:marLeft w:val="0"/>
              <w:marRight w:val="0"/>
              <w:marTop w:val="0"/>
              <w:marBottom w:val="0"/>
              <w:divBdr>
                <w:top w:val="none" w:sz="0" w:space="0" w:color="auto"/>
                <w:left w:val="none" w:sz="0" w:space="0" w:color="auto"/>
                <w:bottom w:val="none" w:sz="0" w:space="0" w:color="auto"/>
                <w:right w:val="none" w:sz="0" w:space="0" w:color="auto"/>
              </w:divBdr>
              <w:divsChild>
                <w:div w:id="1092313883">
                  <w:marLeft w:val="0"/>
                  <w:marRight w:val="0"/>
                  <w:marTop w:val="0"/>
                  <w:marBottom w:val="0"/>
                  <w:divBdr>
                    <w:top w:val="none" w:sz="0" w:space="0" w:color="auto"/>
                    <w:left w:val="none" w:sz="0" w:space="0" w:color="auto"/>
                    <w:bottom w:val="none" w:sz="0" w:space="0" w:color="auto"/>
                    <w:right w:val="none" w:sz="0" w:space="0" w:color="auto"/>
                  </w:divBdr>
                </w:div>
              </w:divsChild>
            </w:div>
            <w:div w:id="1457068816">
              <w:marLeft w:val="0"/>
              <w:marRight w:val="0"/>
              <w:marTop w:val="0"/>
              <w:marBottom w:val="0"/>
              <w:divBdr>
                <w:top w:val="none" w:sz="0" w:space="0" w:color="auto"/>
                <w:left w:val="none" w:sz="0" w:space="0" w:color="auto"/>
                <w:bottom w:val="none" w:sz="0" w:space="0" w:color="auto"/>
                <w:right w:val="none" w:sz="0" w:space="0" w:color="auto"/>
              </w:divBdr>
              <w:divsChild>
                <w:div w:id="180573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3883">
      <w:bodyDiv w:val="1"/>
      <w:marLeft w:val="0"/>
      <w:marRight w:val="0"/>
      <w:marTop w:val="0"/>
      <w:marBottom w:val="0"/>
      <w:divBdr>
        <w:top w:val="none" w:sz="0" w:space="0" w:color="auto"/>
        <w:left w:val="none" w:sz="0" w:space="0" w:color="auto"/>
        <w:bottom w:val="none" w:sz="0" w:space="0" w:color="auto"/>
        <w:right w:val="none" w:sz="0" w:space="0" w:color="auto"/>
      </w:divBdr>
      <w:divsChild>
        <w:div w:id="605118965">
          <w:marLeft w:val="0"/>
          <w:marRight w:val="0"/>
          <w:marTop w:val="0"/>
          <w:marBottom w:val="0"/>
          <w:divBdr>
            <w:top w:val="none" w:sz="0" w:space="0" w:color="auto"/>
            <w:left w:val="none" w:sz="0" w:space="0" w:color="auto"/>
            <w:bottom w:val="none" w:sz="0" w:space="0" w:color="auto"/>
            <w:right w:val="none" w:sz="0" w:space="0" w:color="auto"/>
          </w:divBdr>
          <w:divsChild>
            <w:div w:id="906064024">
              <w:marLeft w:val="0"/>
              <w:marRight w:val="0"/>
              <w:marTop w:val="0"/>
              <w:marBottom w:val="0"/>
              <w:divBdr>
                <w:top w:val="none" w:sz="0" w:space="0" w:color="auto"/>
                <w:left w:val="none" w:sz="0" w:space="0" w:color="auto"/>
                <w:bottom w:val="none" w:sz="0" w:space="0" w:color="auto"/>
                <w:right w:val="none" w:sz="0" w:space="0" w:color="auto"/>
              </w:divBdr>
              <w:divsChild>
                <w:div w:id="191858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90939">
      <w:bodyDiv w:val="1"/>
      <w:marLeft w:val="0"/>
      <w:marRight w:val="0"/>
      <w:marTop w:val="0"/>
      <w:marBottom w:val="0"/>
      <w:divBdr>
        <w:top w:val="none" w:sz="0" w:space="0" w:color="auto"/>
        <w:left w:val="none" w:sz="0" w:space="0" w:color="auto"/>
        <w:bottom w:val="none" w:sz="0" w:space="0" w:color="auto"/>
        <w:right w:val="none" w:sz="0" w:space="0" w:color="auto"/>
      </w:divBdr>
      <w:divsChild>
        <w:div w:id="384913959">
          <w:marLeft w:val="0"/>
          <w:marRight w:val="0"/>
          <w:marTop w:val="0"/>
          <w:marBottom w:val="0"/>
          <w:divBdr>
            <w:top w:val="none" w:sz="0" w:space="0" w:color="auto"/>
            <w:left w:val="none" w:sz="0" w:space="0" w:color="auto"/>
            <w:bottom w:val="none" w:sz="0" w:space="0" w:color="auto"/>
            <w:right w:val="none" w:sz="0" w:space="0" w:color="auto"/>
          </w:divBdr>
          <w:divsChild>
            <w:div w:id="1511682450">
              <w:marLeft w:val="0"/>
              <w:marRight w:val="0"/>
              <w:marTop w:val="0"/>
              <w:marBottom w:val="0"/>
              <w:divBdr>
                <w:top w:val="none" w:sz="0" w:space="0" w:color="auto"/>
                <w:left w:val="none" w:sz="0" w:space="0" w:color="auto"/>
                <w:bottom w:val="none" w:sz="0" w:space="0" w:color="auto"/>
                <w:right w:val="none" w:sz="0" w:space="0" w:color="auto"/>
              </w:divBdr>
              <w:divsChild>
                <w:div w:id="13514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7255">
      <w:bodyDiv w:val="1"/>
      <w:marLeft w:val="0"/>
      <w:marRight w:val="0"/>
      <w:marTop w:val="0"/>
      <w:marBottom w:val="0"/>
      <w:divBdr>
        <w:top w:val="none" w:sz="0" w:space="0" w:color="auto"/>
        <w:left w:val="none" w:sz="0" w:space="0" w:color="auto"/>
        <w:bottom w:val="none" w:sz="0" w:space="0" w:color="auto"/>
        <w:right w:val="none" w:sz="0" w:space="0" w:color="auto"/>
      </w:divBdr>
      <w:divsChild>
        <w:div w:id="460419235">
          <w:marLeft w:val="0"/>
          <w:marRight w:val="0"/>
          <w:marTop w:val="0"/>
          <w:marBottom w:val="0"/>
          <w:divBdr>
            <w:top w:val="none" w:sz="0" w:space="0" w:color="auto"/>
            <w:left w:val="none" w:sz="0" w:space="0" w:color="auto"/>
            <w:bottom w:val="none" w:sz="0" w:space="0" w:color="auto"/>
            <w:right w:val="none" w:sz="0" w:space="0" w:color="auto"/>
          </w:divBdr>
          <w:divsChild>
            <w:div w:id="1851335590">
              <w:marLeft w:val="0"/>
              <w:marRight w:val="0"/>
              <w:marTop w:val="0"/>
              <w:marBottom w:val="0"/>
              <w:divBdr>
                <w:top w:val="none" w:sz="0" w:space="0" w:color="auto"/>
                <w:left w:val="none" w:sz="0" w:space="0" w:color="auto"/>
                <w:bottom w:val="none" w:sz="0" w:space="0" w:color="auto"/>
                <w:right w:val="none" w:sz="0" w:space="0" w:color="auto"/>
              </w:divBdr>
              <w:divsChild>
                <w:div w:id="1808013323">
                  <w:marLeft w:val="0"/>
                  <w:marRight w:val="0"/>
                  <w:marTop w:val="0"/>
                  <w:marBottom w:val="0"/>
                  <w:divBdr>
                    <w:top w:val="none" w:sz="0" w:space="0" w:color="auto"/>
                    <w:left w:val="none" w:sz="0" w:space="0" w:color="auto"/>
                    <w:bottom w:val="none" w:sz="0" w:space="0" w:color="auto"/>
                    <w:right w:val="none" w:sz="0" w:space="0" w:color="auto"/>
                  </w:divBdr>
                  <w:divsChild>
                    <w:div w:id="16300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892400">
      <w:bodyDiv w:val="1"/>
      <w:marLeft w:val="0"/>
      <w:marRight w:val="0"/>
      <w:marTop w:val="0"/>
      <w:marBottom w:val="0"/>
      <w:divBdr>
        <w:top w:val="none" w:sz="0" w:space="0" w:color="auto"/>
        <w:left w:val="none" w:sz="0" w:space="0" w:color="auto"/>
        <w:bottom w:val="none" w:sz="0" w:space="0" w:color="auto"/>
        <w:right w:val="none" w:sz="0" w:space="0" w:color="auto"/>
      </w:divBdr>
      <w:divsChild>
        <w:div w:id="670059751">
          <w:marLeft w:val="0"/>
          <w:marRight w:val="0"/>
          <w:marTop w:val="0"/>
          <w:marBottom w:val="0"/>
          <w:divBdr>
            <w:top w:val="none" w:sz="0" w:space="0" w:color="auto"/>
            <w:left w:val="none" w:sz="0" w:space="0" w:color="auto"/>
            <w:bottom w:val="none" w:sz="0" w:space="0" w:color="auto"/>
            <w:right w:val="none" w:sz="0" w:space="0" w:color="auto"/>
          </w:divBdr>
          <w:divsChild>
            <w:div w:id="1324240525">
              <w:marLeft w:val="0"/>
              <w:marRight w:val="0"/>
              <w:marTop w:val="0"/>
              <w:marBottom w:val="0"/>
              <w:divBdr>
                <w:top w:val="none" w:sz="0" w:space="0" w:color="auto"/>
                <w:left w:val="none" w:sz="0" w:space="0" w:color="auto"/>
                <w:bottom w:val="none" w:sz="0" w:space="0" w:color="auto"/>
                <w:right w:val="none" w:sz="0" w:space="0" w:color="auto"/>
              </w:divBdr>
              <w:divsChild>
                <w:div w:id="19200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5386">
      <w:bodyDiv w:val="1"/>
      <w:marLeft w:val="0"/>
      <w:marRight w:val="0"/>
      <w:marTop w:val="0"/>
      <w:marBottom w:val="0"/>
      <w:divBdr>
        <w:top w:val="none" w:sz="0" w:space="0" w:color="auto"/>
        <w:left w:val="none" w:sz="0" w:space="0" w:color="auto"/>
        <w:bottom w:val="none" w:sz="0" w:space="0" w:color="auto"/>
        <w:right w:val="none" w:sz="0" w:space="0" w:color="auto"/>
      </w:divBdr>
      <w:divsChild>
        <w:div w:id="912395017">
          <w:marLeft w:val="0"/>
          <w:marRight w:val="0"/>
          <w:marTop w:val="0"/>
          <w:marBottom w:val="0"/>
          <w:divBdr>
            <w:top w:val="none" w:sz="0" w:space="0" w:color="auto"/>
            <w:left w:val="none" w:sz="0" w:space="0" w:color="auto"/>
            <w:bottom w:val="none" w:sz="0" w:space="0" w:color="auto"/>
            <w:right w:val="none" w:sz="0" w:space="0" w:color="auto"/>
          </w:divBdr>
          <w:divsChild>
            <w:div w:id="1372919614">
              <w:marLeft w:val="0"/>
              <w:marRight w:val="0"/>
              <w:marTop w:val="0"/>
              <w:marBottom w:val="0"/>
              <w:divBdr>
                <w:top w:val="none" w:sz="0" w:space="0" w:color="auto"/>
                <w:left w:val="none" w:sz="0" w:space="0" w:color="auto"/>
                <w:bottom w:val="none" w:sz="0" w:space="0" w:color="auto"/>
                <w:right w:val="none" w:sz="0" w:space="0" w:color="auto"/>
              </w:divBdr>
              <w:divsChild>
                <w:div w:id="12882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C32BB4-8CC8-475D-95D7-09DD8736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Pages>
  <Words>369</Words>
  <Characters>2104</Characters>
  <Application>Microsoft Office Word</Application>
  <DocSecurity>0</DocSecurity>
  <Lines>17</Lines>
  <Paragraphs>4</Paragraphs>
  <ScaleCrop>false</ScaleCrop>
  <Company>Microsoft</Company>
  <LinksUpToDate>false</LinksUpToDate>
  <CharactersWithSpaces>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江苏世纪同仁律师事务所</dc:title>
  <dc:creator>lx</dc:creator>
  <cp:lastModifiedBy>Administrator</cp:lastModifiedBy>
  <cp:revision>29</cp:revision>
  <dcterms:created xsi:type="dcterms:W3CDTF">2016-05-16T02:26:00Z</dcterms:created>
  <dcterms:modified xsi:type="dcterms:W3CDTF">2018-05-18T10:17:00Z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2052-9.1.0.4648</vt:lpwstr>
  </property>
</Properties>
</file>